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 игры в детском саду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 игры</w:t>
      </w:r>
      <w:r>
        <w:rPr>
          <w:rFonts w:ascii="Arial" w:hAnsi="Arial" w:cs="Arial"/>
          <w:color w:val="111111"/>
          <w:sz w:val="27"/>
          <w:szCs w:val="27"/>
        </w:rPr>
        <w:t> – это виды игровых состязаний, основой которых являются различные технические и тактические приёмы поражения цели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(ворота, сетка, площадка и. т. д.)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спортивным снарядом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(мячом, битой, ракеткой)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 подвижные игры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Общие признаки</w:t>
      </w:r>
      <w:r>
        <w:rPr>
          <w:rFonts w:ascii="Arial" w:hAnsi="Arial" w:cs="Arial"/>
          <w:color w:val="111111"/>
          <w:sz w:val="27"/>
          <w:szCs w:val="27"/>
        </w:rPr>
        <w:t>: прыжки, бег, метание, упражнения на равновесие.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Отличительные признаки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игра проходит по строго установленным правилам;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состав команд входит чёткое количество игроков;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продолжительность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ограниченна во времени;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условия проведения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требует специально подготовленного места, разметки площадки, соответствующего оборудования, инвентаря;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требуют большей, чем в подвижных играх, собранности, организованности, наблюдательности, овладения определённой техникой движений и быстроты двигательной реакции.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 игры</w:t>
      </w:r>
      <w:r>
        <w:rPr>
          <w:rFonts w:ascii="Arial" w:hAnsi="Arial" w:cs="Arial"/>
          <w:color w:val="111111"/>
          <w:sz w:val="27"/>
          <w:szCs w:val="27"/>
        </w:rPr>
        <w:t> и упражнения преимущественно проводятся на свежем воздухе. Поэтому, подбирая их, следует учитывать сезонные, погодные условия.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 игры</w:t>
      </w:r>
      <w:r>
        <w:rPr>
          <w:rFonts w:ascii="Arial" w:hAnsi="Arial" w:cs="Arial"/>
          <w:color w:val="111111"/>
          <w:sz w:val="27"/>
          <w:szCs w:val="27"/>
        </w:rPr>
        <w:t> по упрощённым правилам, элементы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спортивных игр</w:t>
      </w:r>
      <w:r>
        <w:rPr>
          <w:rFonts w:ascii="Arial" w:hAnsi="Arial" w:cs="Arial"/>
          <w:color w:val="111111"/>
          <w:sz w:val="27"/>
          <w:szCs w:val="27"/>
        </w:rPr>
        <w:t>, практикуются в старших и подготовительных группах детского сада.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Старшая группа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Подготовительная группа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катание на лыжах; - катание на лыжах, коньках;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бадминтон; - бадминтон;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футбол; - футбол;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баскетбол; - баскетбол;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городки; - городки;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хоккей;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настольный теннис.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 ИГРЫ В ДОУ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ЗИМНИЕ ЛЕТНИЕ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хоккей; - бадминтон;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лыжи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ф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утбол;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баскетбол;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городки;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настольный теннис.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Бадминтон.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Бадминтон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спортивная</w:t>
      </w:r>
      <w:r>
        <w:rPr>
          <w:rFonts w:ascii="Arial" w:hAnsi="Arial" w:cs="Arial"/>
          <w:color w:val="111111"/>
          <w:sz w:val="27"/>
          <w:szCs w:val="27"/>
        </w:rPr>
        <w:t> игра с воланом и ракеткой.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не допустить падение волана на своей площадке и приземлять его на стороне противника.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Количество игроков</w:t>
      </w:r>
      <w:r>
        <w:rPr>
          <w:rFonts w:ascii="Arial" w:hAnsi="Arial" w:cs="Arial"/>
          <w:color w:val="111111"/>
          <w:sz w:val="27"/>
          <w:szCs w:val="27"/>
        </w:rPr>
        <w:t>: 1х1 или 2х2.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111111"/>
          <w:sz w:val="27"/>
          <w:szCs w:val="27"/>
        </w:rPr>
        <w:t>: прямоугольная площадка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(корт)</w:t>
      </w:r>
      <w:r>
        <w:rPr>
          <w:rFonts w:ascii="Arial" w:hAnsi="Arial" w:cs="Arial"/>
          <w:color w:val="111111"/>
          <w:sz w:val="27"/>
          <w:szCs w:val="27"/>
        </w:rPr>
        <w:t> 8х4м., которую разделяет пополам сетка.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Спортивный инвентарь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ракетка для бадминтона, воланы перьевые или пластиковые, сетка шириной 76см., высотой 120-130см.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Обучение элементам бадминтона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стойка;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хват ракетки;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подбрасывание волана на ракетке;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отбивание ракеткой справа, слева, сверху, снизу.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бить по волану, подвешенному на верёвке;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подача волана;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передача волана в парах на расстоянии 4-5 м.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в бадминтон способствует развитию таких ценных качеств, как быстрота, ловкость, выносливость, точность и координация движений, глазомер, укрепляет мышцы рук.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Футбол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Футбол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спортивная игра с мячом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– забить мяч в ворота противника и не допустить мяч противника в свои ворота.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Количество игроков</w:t>
      </w:r>
      <w:r>
        <w:rPr>
          <w:rFonts w:ascii="Arial" w:hAnsi="Arial" w:cs="Arial"/>
          <w:color w:val="111111"/>
          <w:sz w:val="27"/>
          <w:szCs w:val="27"/>
        </w:rPr>
        <w:t>: две команды по 5-7 игроков, включая вратаря. Один из игроков – капитан. Игроки команд должны иметь отличительные знаки.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111111"/>
          <w:sz w:val="27"/>
          <w:szCs w:val="27"/>
        </w:rPr>
        <w:t>: площадка прямоугольной формы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(18х24м.)</w:t>
      </w:r>
      <w:r>
        <w:rPr>
          <w:rFonts w:ascii="Arial" w:hAnsi="Arial" w:cs="Arial"/>
          <w:color w:val="111111"/>
          <w:sz w:val="27"/>
          <w:szCs w:val="27"/>
        </w:rPr>
        <w:t> с линией центра поля и воротами.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Время проведения</w:t>
      </w:r>
      <w:r>
        <w:rPr>
          <w:rFonts w:ascii="Arial" w:hAnsi="Arial" w:cs="Arial"/>
          <w:color w:val="111111"/>
          <w:sz w:val="27"/>
          <w:szCs w:val="27"/>
        </w:rPr>
        <w:t>: 30 минут.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делится на две половины по 15 минут с перерывом 5минут.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Спортивный инвентарь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мяч футбольный, ворота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(ширина 3м., высота 2м.)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Обучение элементам футбола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- ведение мяча по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прямой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ведение мяча между предметами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(конусами)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остановка катящегося мяча внутренней стороной стопы или подошвой;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передача мяча ногами друг другу;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попадание мяча в ворота с 3-4 м.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Запрещается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подставлять подножки;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толкать и ударять игроков;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отбирать мяч у вратаря.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Баскетбол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Баскетбол – это командная игра, в которой совместные действия игроков обусловлены единой целью.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овладеть мячом и забросить его в корзину противника.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Количество игроков</w:t>
      </w:r>
      <w:r>
        <w:rPr>
          <w:rFonts w:ascii="Arial" w:hAnsi="Arial" w:cs="Arial"/>
          <w:color w:val="111111"/>
          <w:sz w:val="27"/>
          <w:szCs w:val="27"/>
        </w:rPr>
        <w:t>: по 5 человек в команде.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111111"/>
          <w:sz w:val="27"/>
          <w:szCs w:val="27"/>
        </w:rPr>
        <w:t>: площадка размером 18х12м. и баскетбольным кольцом диаметром 45см.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Спортивный инвентарь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мяч баскетбольный.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Обучение элементам баскетбола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отбивание мяча о пол;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ведение мяча одной рукой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прямой;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ведение мяча между предметами;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передача мяча двумя руками снизу, сверху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парах)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забрасывание мяча в корзину;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ведение мяча и забрасывание его в корзину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(описывая дугу)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Примечание</w:t>
      </w:r>
      <w:r>
        <w:rPr>
          <w:rFonts w:ascii="Arial" w:hAnsi="Arial" w:cs="Arial"/>
          <w:color w:val="111111"/>
          <w:sz w:val="27"/>
          <w:szCs w:val="27"/>
        </w:rPr>
        <w:t>: высоту кольца можно постепенно увеличивать.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Городки.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Городки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спортивная игра с битой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(палкой)</w:t>
      </w:r>
      <w:r>
        <w:rPr>
          <w:rFonts w:ascii="Arial" w:hAnsi="Arial" w:cs="Arial"/>
          <w:color w:val="111111"/>
          <w:sz w:val="27"/>
          <w:szCs w:val="27"/>
        </w:rPr>
        <w:t> и городками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(рюхи)</w:t>
      </w:r>
      <w:r>
        <w:rPr>
          <w:rFonts w:ascii="Arial" w:hAnsi="Arial" w:cs="Arial"/>
          <w:color w:val="111111"/>
          <w:sz w:val="27"/>
          <w:szCs w:val="27"/>
        </w:rPr>
        <w:t>. Принцип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аналогичен боулингу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Выбить битой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(палкой)</w:t>
      </w:r>
      <w:r>
        <w:rPr>
          <w:rFonts w:ascii="Arial" w:hAnsi="Arial" w:cs="Arial"/>
          <w:color w:val="111111"/>
          <w:sz w:val="27"/>
          <w:szCs w:val="27"/>
        </w:rPr>
        <w:t> городки из города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(квадрата)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Количество игроков</w:t>
      </w:r>
      <w:r>
        <w:rPr>
          <w:rFonts w:ascii="Arial" w:hAnsi="Arial" w:cs="Arial"/>
          <w:color w:val="111111"/>
          <w:sz w:val="27"/>
          <w:szCs w:val="27"/>
        </w:rPr>
        <w:t>: от 2-х до 12 человек.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111111"/>
          <w:sz w:val="27"/>
          <w:szCs w:val="27"/>
        </w:rPr>
        <w:t>: размер площадки приблизительный. Она может увеличиваться.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(15х6м.)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Инвентарь</w:t>
      </w:r>
      <w:r>
        <w:rPr>
          <w:rFonts w:ascii="Arial" w:hAnsi="Arial" w:cs="Arial"/>
          <w:color w:val="111111"/>
          <w:sz w:val="27"/>
          <w:szCs w:val="27"/>
        </w:rPr>
        <w:t>: бита (длина 75-80см., городки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(рюхи)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Городки можно сделать из круглых берёзовых брусков длиною 12-15см., диаметром – 4-5см. Необходимо выучить фигуры, которые состоят из пяти городков. Всего их 15.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Подготовительный этап</w:t>
      </w:r>
      <w:r>
        <w:rPr>
          <w:rFonts w:ascii="Arial" w:hAnsi="Arial" w:cs="Arial"/>
          <w:color w:val="111111"/>
          <w:sz w:val="27"/>
          <w:szCs w:val="27"/>
        </w:rPr>
        <w:t>: выучить фигуры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(15)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«пушка»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«звезда»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«колодец»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«артиллерия»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«пулемётное гнездо»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«часовые»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«тир»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«вилка»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«стрела»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«коленчатый вал»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«ракетка»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«серп»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«самолёт»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«письмо»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Обучение элементам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в городки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исходное положение для броска биты с боку, придавая ей вращательные движения;</w:t>
      </w:r>
    </w:p>
    <w:p w:rsidR="0088340A" w:rsidRDefault="0088340A" w:rsidP="00883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умение выкладывать фигуры и знать их название;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выбивание городка с кона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(2-3м.)</w:t>
      </w:r>
      <w:r>
        <w:rPr>
          <w:rFonts w:ascii="Arial" w:hAnsi="Arial" w:cs="Arial"/>
          <w:color w:val="111111"/>
          <w:sz w:val="27"/>
          <w:szCs w:val="27"/>
        </w:rPr>
        <w:t>. В обычном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(5-6м.)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обучения элементов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можно приступить к самой игре по упрощённым правилам.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игре можно использовать считалочки,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«шла машина тёмным лесом, за каким-то интересом…»</w:t>
      </w:r>
      <w:r>
        <w:rPr>
          <w:rFonts w:ascii="Arial" w:hAnsi="Arial" w:cs="Arial"/>
          <w:color w:val="111111"/>
          <w:sz w:val="27"/>
          <w:szCs w:val="27"/>
        </w:rPr>
        <w:t>. Можно использовать палку.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Подбросить монету и спросить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«Орёл или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решка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Можно использовать перестроение в две колонны и в две шеренги, рассчитываясь 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«первый»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«второй»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 игры</w:t>
      </w:r>
      <w:r>
        <w:rPr>
          <w:rFonts w:ascii="Arial" w:hAnsi="Arial" w:cs="Arial"/>
          <w:color w:val="111111"/>
          <w:sz w:val="27"/>
          <w:szCs w:val="27"/>
        </w:rPr>
        <w:t> имеют огромное значение в решении образовательных и воспитательных задач. Они способствуют развитию точности, ловкости движений, глазомера, ориентации в пространстве. В игре детям приходится быстро принимать решения, что способствует развитию мышления, быстроты двигательной реакции на зрительные и слуховые сигналы. Обязательное соблюдение правил в играх способствует воспитанию выдержки, честности, дисциплины, ответственности перед командой, умению считаться с другими.</w:t>
      </w:r>
    </w:p>
    <w:p w:rsidR="0088340A" w:rsidRDefault="0088340A" w:rsidP="008834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Спортивных успехов вам</w:t>
      </w:r>
      <w:r>
        <w:rPr>
          <w:rFonts w:ascii="Arial" w:hAnsi="Arial" w:cs="Arial"/>
          <w:color w:val="111111"/>
          <w:sz w:val="27"/>
          <w:szCs w:val="27"/>
        </w:rPr>
        <w:t>, друзья!</w:t>
      </w:r>
      <w:bookmarkStart w:id="0" w:name="_GoBack"/>
      <w:bookmarkEnd w:id="0"/>
    </w:p>
    <w:sectPr w:rsidR="0088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A"/>
    <w:rsid w:val="000C60B6"/>
    <w:rsid w:val="00124834"/>
    <w:rsid w:val="008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4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2022-11-15T01:44:00Z</dcterms:created>
  <dcterms:modified xsi:type="dcterms:W3CDTF">2022-11-15T01:45:00Z</dcterms:modified>
</cp:coreProperties>
</file>