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04" w:rsidRPr="00E464C0" w:rsidRDefault="00793B61" w:rsidP="00793B61">
      <w:pPr>
        <w:ind w:left="-226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6C46BB88" wp14:editId="709542BF">
            <wp:extent cx="6822146" cy="9963022"/>
            <wp:effectExtent l="0" t="8255" r="8890" b="8890"/>
            <wp:docPr id="1" name="Рисунок 1" descr="C:\Users\Тополёк\Documents\Scanned Documents\Рисунок (5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57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22893" cy="996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04" w:rsidRPr="00253904" w:rsidRDefault="00253904" w:rsidP="00253904">
      <w:pPr>
        <w:jc w:val="center"/>
        <w:rPr>
          <w:b/>
          <w:sz w:val="24"/>
          <w:szCs w:val="24"/>
        </w:rPr>
        <w:sectPr w:rsidR="00253904" w:rsidRPr="00253904" w:rsidSect="00253904">
          <w:type w:val="continuous"/>
          <w:pgSz w:w="16820" w:h="11900" w:orient="landscape"/>
          <w:pgMar w:top="709" w:right="5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3600"/>
        <w:gridCol w:w="2122"/>
        <w:gridCol w:w="1704"/>
        <w:gridCol w:w="3115"/>
        <w:gridCol w:w="2270"/>
      </w:tblGrid>
      <w:tr w:rsidR="00CC6409">
        <w:trPr>
          <w:trHeight w:val="1012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right="506"/>
              <w:rPr>
                <w:b/>
              </w:rPr>
            </w:pPr>
            <w:bookmarkStart w:id="1" w:name="Критерии_оценки_результативности_труда_п"/>
            <w:bookmarkEnd w:id="1"/>
            <w:r>
              <w:rPr>
                <w:b/>
              </w:rPr>
              <w:lastRenderedPageBreak/>
              <w:t>Обеспечена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благополучная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эмоциональная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0" w:lineRule="auto"/>
              <w:ind w:right="545"/>
            </w:pPr>
            <w:r>
              <w:t>Учет</w:t>
            </w:r>
            <w:r>
              <w:rPr>
                <w:spacing w:val="-8"/>
              </w:rPr>
              <w:t xml:space="preserve"> </w:t>
            </w:r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37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0" w:lineRule="auto"/>
              <w:ind w:left="104" w:right="262"/>
            </w:pPr>
            <w:proofErr w:type="gramStart"/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(приемов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средств,</w:t>
            </w:r>
            <w:r>
              <w:rPr>
                <w:spacing w:val="-52"/>
              </w:rPr>
              <w:t xml:space="preserve"> </w:t>
            </w:r>
            <w:r>
              <w:t>соответствующих возрасту)</w:t>
            </w:r>
            <w:r>
              <w:rPr>
                <w:spacing w:val="1"/>
              </w:rPr>
              <w:t xml:space="preserve"> </w:t>
            </w:r>
            <w:r>
              <w:t>(переводится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балльную</w:t>
            </w:r>
            <w:proofErr w:type="gramEnd"/>
          </w:p>
          <w:p w:rsidR="00CC6409" w:rsidRDefault="00912CA4">
            <w:pPr>
              <w:pStyle w:val="TableParagraph"/>
              <w:spacing w:line="242" w:lineRule="exact"/>
              <w:ind w:left="104"/>
            </w:pP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101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37" w:lineRule="auto"/>
              <w:ind w:right="347"/>
            </w:pPr>
            <w:r>
              <w:t>Решение образовательных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детские</w:t>
            </w:r>
            <w:r>
              <w:rPr>
                <w:spacing w:val="-10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0" w:lineRule="auto"/>
              <w:ind w:left="109" w:right="182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План-конспект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0" w:lineRule="auto"/>
              <w:ind w:left="104" w:right="151"/>
            </w:pPr>
            <w:r>
              <w:rPr>
                <w:spacing w:val="-1"/>
              </w:rPr>
              <w:t>Наличи</w:t>
            </w:r>
            <w:proofErr w:type="gramStart"/>
            <w:r>
              <w:rPr>
                <w:spacing w:val="-1"/>
              </w:rPr>
              <w:t>е(</w:t>
            </w:r>
            <w:proofErr w:type="gramEnd"/>
            <w:r>
              <w:rPr>
                <w:spacing w:val="-1"/>
              </w:rPr>
              <w:t>наличие/отсутствие</w:t>
            </w:r>
            <w:r>
              <w:rPr>
                <w:spacing w:val="-52"/>
              </w:rPr>
              <w:t xml:space="preserve"> </w:t>
            </w:r>
            <w:r>
              <w:t>учебного занятия)</w:t>
            </w:r>
            <w:r>
              <w:rPr>
                <w:spacing w:val="1"/>
              </w:rPr>
              <w:t xml:space="preserve"> </w:t>
            </w:r>
            <w:r>
              <w:t>(переводится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балльную</w:t>
            </w:r>
          </w:p>
          <w:p w:rsidR="00CC6409" w:rsidRDefault="00912CA4">
            <w:pPr>
              <w:pStyle w:val="TableParagraph"/>
              <w:spacing w:line="242" w:lineRule="exact"/>
              <w:ind w:left="104"/>
            </w:pP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1007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0" w:lineRule="auto"/>
            </w:pPr>
            <w:proofErr w:type="gramStart"/>
            <w:r>
              <w:t>Учет в</w:t>
            </w:r>
            <w:r>
              <w:rPr>
                <w:spacing w:val="1"/>
              </w:rPr>
              <w:t xml:space="preserve"> </w:t>
            </w:r>
            <w:r>
              <w:t>процессе 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 их 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3"/>
              </w:rPr>
              <w:t xml:space="preserve"> </w:t>
            </w:r>
            <w:r>
              <w:t>(понимание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proofErr w:type="gramEnd"/>
          </w:p>
          <w:p w:rsidR="00CC6409" w:rsidRDefault="00912CA4">
            <w:pPr>
              <w:pStyle w:val="TableParagraph"/>
              <w:spacing w:line="237" w:lineRule="exact"/>
            </w:pPr>
            <w:r>
              <w:t>принятие)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37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0" w:lineRule="auto"/>
              <w:ind w:left="104" w:right="521"/>
            </w:pPr>
            <w:proofErr w:type="gramStart"/>
            <w:r>
              <w:t>Наличие (различий во</w:t>
            </w:r>
            <w:r>
              <w:rPr>
                <w:spacing w:val="1"/>
              </w:rPr>
              <w:t xml:space="preserve"> </w:t>
            </w:r>
            <w:r>
              <w:t>взаимодействии с детьми)</w:t>
            </w:r>
            <w:r>
              <w:rPr>
                <w:spacing w:val="-52"/>
              </w:rPr>
              <w:t xml:space="preserve"> </w:t>
            </w:r>
            <w:r>
              <w:t>(переводится</w:t>
            </w:r>
            <w:r>
              <w:rPr>
                <w:spacing w:val="-2"/>
              </w:rPr>
              <w:t xml:space="preserve"> </w:t>
            </w:r>
            <w:r>
              <w:t>в балльную</w:t>
            </w:r>
            <w:proofErr w:type="gramEnd"/>
          </w:p>
          <w:p w:rsidR="00CC6409" w:rsidRDefault="00912CA4">
            <w:pPr>
              <w:pStyle w:val="TableParagraph"/>
              <w:spacing w:line="237" w:lineRule="exact"/>
              <w:ind w:left="104"/>
            </w:pP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1521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159"/>
            </w:pPr>
            <w:r>
              <w:t>Адекватность</w:t>
            </w:r>
            <w:r>
              <w:rPr>
                <w:spacing w:val="-9"/>
              </w:rPr>
              <w:t xml:space="preserve"> </w:t>
            </w:r>
            <w:r>
              <w:t>реакции</w:t>
            </w:r>
            <w:r>
              <w:rPr>
                <w:spacing w:val="-6"/>
              </w:rPr>
              <w:t xml:space="preserve"> </w:t>
            </w:r>
            <w:r>
              <w:t>воспитателя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обращение</w:t>
            </w:r>
            <w:r>
              <w:rPr>
                <w:spacing w:val="-6"/>
              </w:rPr>
              <w:t xml:space="preserve"> </w:t>
            </w:r>
            <w:r>
              <w:t>к нему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auto"/>
              <w:ind w:left="104" w:right="260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(приемов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содержанию обращения</w:t>
            </w:r>
            <w:r>
              <w:rPr>
                <w:spacing w:val="1"/>
              </w:rPr>
              <w:t xml:space="preserve"> </w:t>
            </w:r>
            <w:r>
              <w:t>ребенка)</w:t>
            </w:r>
          </w:p>
          <w:p w:rsidR="00CC6409" w:rsidRDefault="00912CA4">
            <w:pPr>
              <w:pStyle w:val="TableParagraph"/>
              <w:ind w:left="104"/>
            </w:pPr>
            <w:proofErr w:type="gramStart"/>
            <w:r>
              <w:t>(переводится</w:t>
            </w:r>
            <w:r>
              <w:rPr>
                <w:spacing w:val="-2"/>
              </w:rPr>
              <w:t xml:space="preserve"> </w:t>
            </w:r>
            <w:r>
              <w:t>в балльную</w:t>
            </w:r>
            <w:proofErr w:type="gramEnd"/>
          </w:p>
          <w:p w:rsidR="00CC6409" w:rsidRDefault="00912CA4">
            <w:pPr>
              <w:pStyle w:val="TableParagraph"/>
              <w:spacing w:line="243" w:lineRule="exact"/>
              <w:ind w:left="104"/>
            </w:pP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503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3" w:lineRule="exact"/>
            </w:pPr>
            <w:r>
              <w:t>Доля</w:t>
            </w:r>
            <w:r>
              <w:rPr>
                <w:spacing w:val="52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охотно</w:t>
            </w:r>
            <w:r>
              <w:rPr>
                <w:spacing w:val="-6"/>
              </w:rPr>
              <w:t xml:space="preserve"> </w:t>
            </w:r>
            <w:r>
              <w:t>посещающих</w:t>
            </w:r>
          </w:p>
          <w:p w:rsidR="00CC6409" w:rsidRDefault="00912CA4">
            <w:pPr>
              <w:pStyle w:val="TableParagraph"/>
              <w:spacing w:line="241" w:lineRule="exact"/>
            </w:pP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  <w:spacing w:line="243" w:lineRule="exact"/>
            </w:pPr>
            <w:r>
              <w:t>Родительская</w:t>
            </w:r>
          </w:p>
          <w:p w:rsidR="00CC6409" w:rsidRDefault="00912CA4">
            <w:pPr>
              <w:pStyle w:val="TableParagraph"/>
              <w:spacing w:line="241" w:lineRule="exact"/>
            </w:pP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3" w:lineRule="exact"/>
              <w:ind w:left="109"/>
            </w:pPr>
            <w:r>
              <w:t>Анкета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CC6409" w:rsidRDefault="00912CA4">
            <w:pPr>
              <w:pStyle w:val="TableParagraph"/>
              <w:spacing w:line="241" w:lineRule="exact"/>
              <w:ind w:left="109"/>
            </w:pPr>
            <w:r>
              <w:t>родителей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3" w:lineRule="exact"/>
              <w:ind w:left="104"/>
            </w:pPr>
            <w:proofErr w:type="gramStart"/>
            <w:r>
              <w:t>%</w:t>
            </w:r>
            <w:r>
              <w:rPr>
                <w:spacing w:val="-3"/>
              </w:rPr>
              <w:t xml:space="preserve"> </w:t>
            </w:r>
            <w:r>
              <w:t>(переводится</w:t>
            </w:r>
            <w:r>
              <w:rPr>
                <w:spacing w:val="-2"/>
              </w:rPr>
              <w:t xml:space="preserve"> </w:t>
            </w:r>
            <w:r>
              <w:t>в балльную</w:t>
            </w:r>
            <w:proofErr w:type="gramEnd"/>
          </w:p>
          <w:p w:rsidR="00CC6409" w:rsidRDefault="00912CA4">
            <w:pPr>
              <w:pStyle w:val="TableParagraph"/>
              <w:spacing w:line="241" w:lineRule="exact"/>
              <w:ind w:left="104"/>
            </w:pP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757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right="173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развивающей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учитывающей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индивидуальные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особенности детей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666"/>
            </w:pPr>
            <w:r>
              <w:t>Возможность трансформации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306"/>
            </w:pPr>
            <w:r>
              <w:t>Фото и видео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</w:p>
          <w:p w:rsidR="00CC6409" w:rsidRDefault="00912CA4">
            <w:pPr>
              <w:pStyle w:val="TableParagraph"/>
              <w:spacing w:line="236" w:lineRule="exact"/>
              <w:ind w:left="109"/>
            </w:pPr>
            <w:r>
              <w:t>План-конспект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0" w:lineRule="atLeas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left="109" w:right="115"/>
              <w:rPr>
                <w:sz w:val="20"/>
              </w:rPr>
            </w:pPr>
            <w:r>
              <w:rPr>
                <w:sz w:val="20"/>
              </w:rPr>
              <w:t>Выделенные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 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</w:p>
          <w:p w:rsidR="00CC6409" w:rsidRDefault="00912CA4">
            <w:pPr>
              <w:pStyle w:val="TableParagraph"/>
              <w:spacing w:line="240" w:lineRule="auto"/>
              <w:ind w:left="109" w:right="692"/>
              <w:rPr>
                <w:sz w:val="20"/>
              </w:rPr>
            </w:pPr>
            <w:r>
              <w:rPr>
                <w:sz w:val="20"/>
              </w:rPr>
              <w:t>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оснащения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</w:tr>
      <w:tr w:rsidR="00CC6409">
        <w:trPr>
          <w:trHeight w:val="76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136"/>
            </w:pPr>
            <w:r>
              <w:t>Полифункциональное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предметной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C6409" w:rsidRDefault="00912CA4">
            <w:pPr>
              <w:pStyle w:val="TableParagraph"/>
              <w:spacing w:line="241" w:lineRule="exact"/>
            </w:pPr>
            <w:r>
              <w:t>образовательной работе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  <w:p w:rsidR="00CC6409" w:rsidRDefault="00912CA4">
            <w:pPr>
              <w:pStyle w:val="TableParagraph"/>
              <w:spacing w:line="241" w:lineRule="exact"/>
              <w:ind w:left="109"/>
            </w:pPr>
            <w:r>
              <w:t>План-конспект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0" w:lineRule="atLeas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757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37" w:lineRule="auto"/>
              <w:ind w:right="324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свободного</w:t>
            </w:r>
            <w:r>
              <w:rPr>
                <w:spacing w:val="-5"/>
              </w:rPr>
              <w:t xml:space="preserve"> </w:t>
            </w:r>
            <w:r>
              <w:t>доступа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играм,</w:t>
            </w:r>
            <w:r>
              <w:rPr>
                <w:spacing w:val="-1"/>
              </w:rPr>
              <w:t xml:space="preserve"> </w:t>
            </w:r>
            <w:r>
              <w:t>игрушкам,</w:t>
            </w:r>
          </w:p>
          <w:p w:rsidR="00CC6409" w:rsidRDefault="00912CA4">
            <w:pPr>
              <w:pStyle w:val="TableParagraph"/>
              <w:spacing w:line="243" w:lineRule="exact"/>
            </w:pPr>
            <w:r>
              <w:t>пособиям,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37" w:lineRule="auto"/>
              <w:ind w:left="109" w:right="306"/>
            </w:pPr>
            <w:r>
              <w:t>Фото и видео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exact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4" w:lineRule="exac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101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0" w:lineRule="auto"/>
              <w:ind w:right="788"/>
            </w:pPr>
            <w:r>
              <w:t>Периодическая</w:t>
            </w:r>
            <w:r>
              <w:rPr>
                <w:spacing w:val="-13"/>
              </w:rPr>
              <w:t xml:space="preserve"> </w:t>
            </w:r>
            <w:r>
              <w:t>сменяемость</w:t>
            </w:r>
            <w:r>
              <w:rPr>
                <w:spacing w:val="-52"/>
              </w:rPr>
              <w:t xml:space="preserve"> </w:t>
            </w:r>
            <w:r>
              <w:t>(обновление) игрового и</w:t>
            </w:r>
            <w:r>
              <w:rPr>
                <w:spacing w:val="1"/>
              </w:rPr>
              <w:t xml:space="preserve"> </w:t>
            </w:r>
            <w:r>
              <w:t>дидактического</w:t>
            </w:r>
            <w:r>
              <w:rPr>
                <w:spacing w:val="-4"/>
              </w:rPr>
              <w:t xml:space="preserve"> </w:t>
            </w:r>
            <w:r>
              <w:t>материала,</w:t>
            </w:r>
          </w:p>
          <w:p w:rsidR="00CC6409" w:rsidRDefault="00912CA4">
            <w:pPr>
              <w:pStyle w:val="TableParagraph"/>
              <w:spacing w:line="242" w:lineRule="exact"/>
            </w:pPr>
            <w:r>
              <w:t>появление</w:t>
            </w:r>
            <w:r>
              <w:rPr>
                <w:spacing w:val="-8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0" w:lineRule="auto"/>
              <w:ind w:left="109" w:right="149"/>
            </w:pP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воспитателя на</w:t>
            </w:r>
            <w:r>
              <w:rPr>
                <w:spacing w:val="-52"/>
              </w:rPr>
              <w:t xml:space="preserve"> </w:t>
            </w:r>
            <w:r>
              <w:t>месяц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before="3" w:line="237" w:lineRule="auto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126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0" w:lineRule="auto"/>
              <w:ind w:right="227"/>
            </w:pP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продуктов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наполнении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2"/>
              </w:rPr>
              <w:t xml:space="preserve"> </w:t>
            </w: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CC6409" w:rsidRDefault="00912CA4">
            <w:pPr>
              <w:pStyle w:val="TableParagraph"/>
              <w:spacing w:line="238" w:lineRule="exact"/>
            </w:pPr>
            <w:r>
              <w:t>оформления</w:t>
            </w:r>
            <w:r>
              <w:rPr>
                <w:spacing w:val="-3"/>
              </w:rPr>
              <w:t xml:space="preserve"> </w:t>
            </w:r>
            <w:r>
              <w:t>интерьера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37" w:lineRule="auto"/>
              <w:ind w:left="109" w:right="306"/>
            </w:pPr>
            <w:r>
              <w:t>Фото и видео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3" w:lineRule="exact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40" w:lineRule="auto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C6409" w:rsidRDefault="00CC6409">
      <w:pPr>
        <w:rPr>
          <w:sz w:val="20"/>
        </w:rPr>
        <w:sectPr w:rsidR="00CC6409">
          <w:footerReference w:type="default" r:id="rId9"/>
          <w:pgSz w:w="16840" w:h="11910" w:orient="landscape"/>
          <w:pgMar w:top="700" w:right="700" w:bottom="1120" w:left="90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3600"/>
        <w:gridCol w:w="2122"/>
        <w:gridCol w:w="1704"/>
        <w:gridCol w:w="3115"/>
        <w:gridCol w:w="2270"/>
      </w:tblGrid>
      <w:tr w:rsidR="00CC6409">
        <w:trPr>
          <w:trHeight w:val="758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right="287"/>
              <w:rPr>
                <w:b/>
              </w:rPr>
            </w:pPr>
            <w:r>
              <w:rPr>
                <w:b/>
              </w:rPr>
              <w:lastRenderedPageBreak/>
              <w:t>Родители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включены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реализацию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ООП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37" w:lineRule="auto"/>
              <w:ind w:right="986"/>
            </w:pPr>
            <w:r>
              <w:t>Уровень</w:t>
            </w:r>
            <w:r>
              <w:rPr>
                <w:spacing w:val="-12"/>
              </w:rPr>
              <w:t xml:space="preserve"> </w:t>
            </w:r>
            <w:r>
              <w:t>осведомленности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</w:p>
          <w:p w:rsidR="00CC6409" w:rsidRDefault="00912CA4">
            <w:pPr>
              <w:pStyle w:val="TableParagraph"/>
              <w:spacing w:line="243" w:lineRule="exact"/>
            </w:pP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  <w:spacing w:line="237" w:lineRule="auto"/>
              <w:ind w:right="724"/>
            </w:pPr>
            <w:r>
              <w:rPr>
                <w:spacing w:val="-1"/>
              </w:rPr>
              <w:t>Родительская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37" w:lineRule="auto"/>
              <w:ind w:left="109" w:right="512"/>
            </w:pPr>
            <w:r>
              <w:t>Анкета для</w:t>
            </w:r>
            <w:r>
              <w:rPr>
                <w:spacing w:val="-53"/>
              </w:rPr>
              <w:t xml:space="preserve"> </w:t>
            </w:r>
            <w:r>
              <w:t>родителей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шкалированная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оценка)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101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0" w:lineRule="auto"/>
              <w:ind w:right="235"/>
            </w:pPr>
            <w:r>
              <w:t>Участие родителей в разных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детским</w:t>
            </w:r>
            <w:r>
              <w:rPr>
                <w:spacing w:val="-52"/>
              </w:rPr>
              <w:t xml:space="preserve"> </w:t>
            </w:r>
            <w:r>
              <w:t>садом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0" w:lineRule="auto"/>
              <w:ind w:left="109" w:right="149"/>
            </w:pP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воспитателя на</w:t>
            </w:r>
            <w:r>
              <w:rPr>
                <w:spacing w:val="-52"/>
              </w:rPr>
              <w:t xml:space="preserve"> </w:t>
            </w:r>
            <w:r>
              <w:t>месяц</w:t>
            </w:r>
          </w:p>
          <w:p w:rsidR="00CC6409" w:rsidRDefault="00912CA4">
            <w:pPr>
              <w:pStyle w:val="TableParagraph"/>
              <w:spacing w:line="242" w:lineRule="exact"/>
              <w:ind w:left="109"/>
            </w:pPr>
            <w:r>
              <w:t>Отчет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before="3" w:line="237" w:lineRule="auto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758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right="37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задачам ООП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</w:pPr>
            <w:r>
              <w:t>Соответствие</w:t>
            </w:r>
            <w:r>
              <w:rPr>
                <w:spacing w:val="-10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приемов</w:t>
            </w:r>
          </w:p>
          <w:p w:rsidR="00CC6409" w:rsidRDefault="00912CA4">
            <w:pPr>
              <w:pStyle w:val="TableParagraph"/>
              <w:spacing w:line="250" w:lineRule="exact"/>
              <w:ind w:right="112"/>
            </w:pP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решаемым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ind w:left="109"/>
            </w:pPr>
            <w:r>
              <w:t>Видео</w:t>
            </w:r>
          </w:p>
          <w:p w:rsidR="00CC6409" w:rsidRDefault="00912CA4">
            <w:pPr>
              <w:pStyle w:val="TableParagraph"/>
              <w:spacing w:line="250" w:lineRule="exact"/>
              <w:ind w:left="109" w:right="181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План-конспект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0" w:lineRule="exac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left="109" w:right="130"/>
              <w:rPr>
                <w:sz w:val="20"/>
              </w:rPr>
            </w:pPr>
            <w:r>
              <w:rPr>
                <w:sz w:val="20"/>
              </w:rPr>
              <w:t>Этот критерий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педагогом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 решаемых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CC6409">
        <w:trPr>
          <w:trHeight w:val="757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</w:pP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 xml:space="preserve">детей друг </w:t>
            </w:r>
            <w:proofErr w:type="gramStart"/>
            <w:r>
              <w:t>с</w:t>
            </w:r>
            <w:proofErr w:type="gramEnd"/>
          </w:p>
          <w:p w:rsidR="00CC6409" w:rsidRDefault="00912CA4">
            <w:pPr>
              <w:pStyle w:val="TableParagraph"/>
              <w:spacing w:line="250" w:lineRule="exact"/>
              <w:ind w:right="278"/>
            </w:pPr>
            <w:r>
              <w:t>другом и воспитателем по поводу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0" w:lineRule="exac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758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545"/>
            </w:pPr>
            <w:r>
              <w:t>Проявление детьми 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организованной</w:t>
            </w:r>
            <w:proofErr w:type="gramEnd"/>
            <w:r>
              <w:rPr>
                <w:spacing w:val="2"/>
              </w:rPr>
              <w:t xml:space="preserve"> </w:t>
            </w:r>
            <w:r>
              <w:t>взрослым</w:t>
            </w:r>
          </w:p>
          <w:p w:rsidR="00CC6409" w:rsidRDefault="00912CA4">
            <w:pPr>
              <w:pStyle w:val="TableParagraph"/>
              <w:spacing w:line="236" w:lineRule="exact"/>
            </w:pPr>
            <w:r>
              <w:t>деятельности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0" w:lineRule="atLeas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101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462"/>
            </w:pPr>
            <w:r>
              <w:t>Предоставление детям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6"/>
              </w:rPr>
              <w:t xml:space="preserve"> </w:t>
            </w: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182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План-конспект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auto"/>
              <w:ind w:left="104" w:right="615"/>
            </w:pPr>
            <w:proofErr w:type="gramStart"/>
            <w:r>
              <w:t>Наличие (вариативных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материалов)</w:t>
            </w:r>
            <w:r>
              <w:rPr>
                <w:spacing w:val="1"/>
              </w:rPr>
              <w:t xml:space="preserve"> </w:t>
            </w:r>
            <w:r>
              <w:t>(переводится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балльную</w:t>
            </w:r>
            <w:proofErr w:type="gramEnd"/>
          </w:p>
          <w:p w:rsidR="00CC6409" w:rsidRDefault="00912CA4">
            <w:pPr>
              <w:pStyle w:val="TableParagraph"/>
              <w:spacing w:line="235" w:lineRule="exact"/>
              <w:ind w:left="104"/>
            </w:pP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1012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right="347"/>
              <w:rPr>
                <w:b/>
              </w:rPr>
            </w:pPr>
            <w:r>
              <w:rPr>
                <w:b/>
              </w:rPr>
              <w:t>Дети активны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инициативны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процессе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290"/>
            </w:pPr>
            <w:r>
              <w:t>Вопросы и предложения детей 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auto"/>
              <w:ind w:left="104" w:right="151"/>
            </w:pPr>
            <w:r>
              <w:t>Наличие</w:t>
            </w:r>
            <w:r>
              <w:rPr>
                <w:spacing w:val="55"/>
              </w:rPr>
              <w:t xml:space="preserve"> </w:t>
            </w:r>
            <w:r>
              <w:t>(активности детей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деятельности)</w:t>
            </w:r>
          </w:p>
          <w:p w:rsidR="00CC6409" w:rsidRDefault="00912CA4">
            <w:pPr>
              <w:pStyle w:val="TableParagraph"/>
              <w:spacing w:line="250" w:lineRule="exac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left="109" w:right="118"/>
              <w:rPr>
                <w:sz w:val="20"/>
              </w:rPr>
            </w:pPr>
            <w:r>
              <w:rPr>
                <w:sz w:val="20"/>
              </w:rPr>
              <w:t>Этот критерий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противоречит 64 статье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ФЗ, поскольку дети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аттестуются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оцениваются,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 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 служат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воспитателю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</w:p>
          <w:p w:rsidR="00CC6409" w:rsidRDefault="00912CA4">
            <w:pPr>
              <w:pStyle w:val="TableParagraph"/>
              <w:spacing w:line="230" w:lineRule="atLeast"/>
              <w:ind w:left="109" w:right="782"/>
              <w:rPr>
                <w:sz w:val="20"/>
              </w:rPr>
            </w:pPr>
            <w:r>
              <w:rPr>
                <w:sz w:val="20"/>
              </w:rPr>
              <w:t>адекватного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</w:p>
        </w:tc>
      </w:tr>
      <w:tr w:rsidR="00CC6409">
        <w:trPr>
          <w:trHeight w:val="101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302"/>
            </w:pPr>
            <w:r>
              <w:t>Поддержка</w:t>
            </w:r>
            <w:r>
              <w:rPr>
                <w:spacing w:val="2"/>
              </w:rPr>
              <w:t xml:space="preserve"> </w:t>
            </w:r>
            <w:r>
              <w:t>адекватной</w:t>
            </w:r>
            <w:r>
              <w:rPr>
                <w:spacing w:val="2"/>
              </w:rPr>
              <w:t xml:space="preserve"> </w:t>
            </w:r>
            <w:r>
              <w:t>задаче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auto"/>
              <w:ind w:left="104" w:right="264"/>
            </w:pPr>
            <w:r>
              <w:t>Наличие</w:t>
            </w:r>
            <w:r>
              <w:rPr>
                <w:spacing w:val="43"/>
              </w:rPr>
              <w:t xml:space="preserve"> </w:t>
            </w:r>
            <w:r>
              <w:t>(приемов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  <w:r>
              <w:rPr>
                <w:spacing w:val="3"/>
              </w:rPr>
              <w:t xml:space="preserve"> </w:t>
            </w:r>
            <w:r>
              <w:t>инициативы)</w:t>
            </w:r>
          </w:p>
          <w:p w:rsidR="00CC6409" w:rsidRDefault="00912CA4">
            <w:pPr>
              <w:pStyle w:val="TableParagraph"/>
              <w:spacing w:line="250" w:lineRule="exac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1175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534"/>
            </w:pPr>
            <w:r>
              <w:t>Доля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4"/>
              </w:rPr>
              <w:t xml:space="preserve"> </w:t>
            </w:r>
            <w:r>
              <w:t>включенных в</w:t>
            </w:r>
            <w:r>
              <w:rPr>
                <w:spacing w:val="1"/>
              </w:rPr>
              <w:t xml:space="preserve"> </w:t>
            </w:r>
            <w:r>
              <w:t>самостоятельную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auto"/>
              <w:ind w:left="104" w:right="372"/>
            </w:pPr>
            <w:r>
              <w:t>% 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757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right="190"/>
              <w:rPr>
                <w:b/>
              </w:rPr>
            </w:pPr>
            <w:r>
              <w:rPr>
                <w:b/>
              </w:rPr>
              <w:t>Дети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конструктивно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взаимодействуют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 сверстниками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взрослыми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647"/>
            </w:pPr>
            <w:r>
              <w:t>Степень участия взрослого во</w:t>
            </w:r>
            <w:r>
              <w:rPr>
                <w:spacing w:val="-53"/>
              </w:rPr>
              <w:t xml:space="preserve"> </w:t>
            </w:r>
            <w:r>
              <w:t>взаимодействии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auto"/>
              <w:ind w:left="104" w:right="629"/>
            </w:pPr>
            <w:r>
              <w:t>Мера самостоятельности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взаимодействии</w:t>
            </w:r>
          </w:p>
          <w:p w:rsidR="00CC6409" w:rsidRDefault="00912CA4">
            <w:pPr>
              <w:pStyle w:val="TableParagraph"/>
              <w:spacing w:line="236" w:lineRule="exact"/>
              <w:ind w:left="104"/>
            </w:pPr>
            <w:r>
              <w:t>(оценивается</w:t>
            </w:r>
            <w:r>
              <w:rPr>
                <w:spacing w:val="-2"/>
              </w:rPr>
              <w:t xml:space="preserve"> </w:t>
            </w:r>
            <w:r>
              <w:t>в баллах)</w:t>
            </w:r>
          </w:p>
        </w:tc>
        <w:tc>
          <w:tcPr>
            <w:tcW w:w="2270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left="109" w:right="83"/>
              <w:rPr>
                <w:sz w:val="20"/>
              </w:rPr>
            </w:pPr>
            <w:r>
              <w:rPr>
                <w:sz w:val="20"/>
              </w:rPr>
              <w:t>Этот критерий также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противоречит 64 статье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ФЗ, поскольку дети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аттестуются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оцениваются,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</w:p>
        </w:tc>
      </w:tr>
      <w:tr w:rsidR="00CC6409">
        <w:trPr>
          <w:trHeight w:val="76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352"/>
            </w:pPr>
            <w:r>
              <w:t>Направленность взаимодействия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достижение</w:t>
            </w:r>
            <w:r>
              <w:rPr>
                <w:spacing w:val="-9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proofErr w:type="gramStart"/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(подчиненности</w:t>
            </w:r>
            <w:proofErr w:type="gramEnd"/>
          </w:p>
          <w:p w:rsidR="00CC6409" w:rsidRDefault="00912CA4">
            <w:pPr>
              <w:pStyle w:val="TableParagraph"/>
              <w:spacing w:line="250" w:lineRule="atLeast"/>
              <w:ind w:left="104" w:right="572"/>
            </w:pPr>
            <w:r>
              <w:t>взаимодействия детей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цели)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</w:tbl>
    <w:p w:rsidR="00CC6409" w:rsidRDefault="00CC6409">
      <w:pPr>
        <w:rPr>
          <w:sz w:val="2"/>
          <w:szCs w:val="2"/>
        </w:rPr>
        <w:sectPr w:rsidR="00CC6409">
          <w:pgSz w:w="16840" w:h="11910" w:orient="landscape"/>
          <w:pgMar w:top="700" w:right="700" w:bottom="1120" w:left="900" w:header="0" w:footer="92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3600"/>
        <w:gridCol w:w="2122"/>
        <w:gridCol w:w="1704"/>
        <w:gridCol w:w="3115"/>
        <w:gridCol w:w="2270"/>
      </w:tblGrid>
      <w:tr w:rsidR="00CC6409">
        <w:trPr>
          <w:trHeight w:val="503"/>
        </w:trPr>
        <w:tc>
          <w:tcPr>
            <w:tcW w:w="2184" w:type="dxa"/>
            <w:vMerge w:val="restart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0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3" w:lineRule="exact"/>
              <w:ind w:left="104"/>
            </w:pPr>
            <w:proofErr w:type="gramStart"/>
            <w:r>
              <w:t>(переводится</w:t>
            </w:r>
            <w:r>
              <w:rPr>
                <w:spacing w:val="-2"/>
              </w:rPr>
              <w:t xml:space="preserve"> </w:t>
            </w:r>
            <w:r>
              <w:t>в балльную</w:t>
            </w:r>
            <w:proofErr w:type="gramEnd"/>
          </w:p>
          <w:p w:rsidR="00CC6409" w:rsidRDefault="00912CA4">
            <w:pPr>
              <w:pStyle w:val="TableParagraph"/>
              <w:spacing w:line="241" w:lineRule="exact"/>
              <w:ind w:left="104"/>
            </w:pPr>
            <w:r>
              <w:t>оценку)</w:t>
            </w:r>
          </w:p>
        </w:tc>
        <w:tc>
          <w:tcPr>
            <w:tcW w:w="2270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left="109" w:right="670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 служат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воспитателю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CC6409" w:rsidRDefault="00912CA4">
            <w:pPr>
              <w:pStyle w:val="TableParagraph"/>
              <w:spacing w:line="230" w:lineRule="exact"/>
              <w:ind w:left="109" w:right="25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CC6409">
        <w:trPr>
          <w:trHeight w:val="1093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1314"/>
            </w:pPr>
            <w:r>
              <w:t>Соблюдение детьми</w:t>
            </w:r>
            <w:r>
              <w:rPr>
                <w:spacing w:val="1"/>
              </w:rPr>
              <w:t xml:space="preserve"> </w:t>
            </w:r>
            <w:r>
              <w:t>установленных правил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551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auto"/>
              <w:ind w:left="104" w:right="126"/>
            </w:pPr>
            <w:r>
              <w:t>Мера</w:t>
            </w:r>
            <w:r>
              <w:rPr>
                <w:spacing w:val="3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соблюдения установленных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(оценивается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баллах)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1010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2" w:lineRule="auto"/>
              <w:ind w:right="297"/>
              <w:rPr>
                <w:b/>
              </w:rPr>
            </w:pPr>
            <w:r>
              <w:rPr>
                <w:b/>
              </w:rPr>
              <w:t>Успешность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реализации </w:t>
            </w:r>
            <w:r>
              <w:rPr>
                <w:b/>
              </w:rPr>
              <w:t>задач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ООП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108"/>
            </w:pPr>
            <w:r>
              <w:t>Положительная динамика освоения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ООП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  <w:spacing w:line="242" w:lineRule="exact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150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  <w:r>
              <w:rPr>
                <w:spacing w:val="4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CC6409" w:rsidRDefault="00912CA4">
            <w:pPr>
              <w:pStyle w:val="TableParagraph"/>
              <w:spacing w:line="250" w:lineRule="exact"/>
              <w:ind w:left="109" w:right="382"/>
            </w:pPr>
            <w:proofErr w:type="gramStart"/>
            <w:r>
              <w:t>освоении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ООП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auto"/>
              <w:ind w:left="104" w:right="484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(детей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положительной</w:t>
            </w:r>
            <w:r>
              <w:rPr>
                <w:spacing w:val="-52"/>
              </w:rPr>
              <w:t xml:space="preserve"> </w:t>
            </w:r>
            <w:r>
              <w:t>динамикой)</w:t>
            </w:r>
          </w:p>
          <w:p w:rsidR="00CC6409" w:rsidRDefault="00912CA4">
            <w:pPr>
              <w:pStyle w:val="TableParagraph"/>
              <w:spacing w:line="250" w:lineRule="exac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 w:val="restart"/>
          </w:tcPr>
          <w:p w:rsidR="00CC6409" w:rsidRDefault="00912CA4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3.2.3. 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CC6409" w:rsidRDefault="00912CA4">
            <w:pPr>
              <w:pStyle w:val="TableParagraph"/>
              <w:spacing w:line="240" w:lineRule="auto"/>
              <w:ind w:left="109" w:right="518"/>
              <w:rPr>
                <w:sz w:val="20"/>
              </w:rPr>
            </w:pPr>
            <w:r>
              <w:rPr>
                <w:sz w:val="20"/>
              </w:rPr>
              <w:t>определено,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</w:p>
          <w:p w:rsidR="00CC6409" w:rsidRDefault="00912CA4">
            <w:pPr>
              <w:pStyle w:val="TableParagraph"/>
              <w:spacing w:line="230" w:lineRule="exact"/>
              <w:ind w:left="109" w:right="638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  <w:tr w:rsidR="00CC6409">
        <w:trPr>
          <w:trHeight w:val="1736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455"/>
            </w:pPr>
            <w:r>
              <w:t>Дифференцированный</w:t>
            </w:r>
            <w:r>
              <w:rPr>
                <w:spacing w:val="-10"/>
              </w:rPr>
              <w:t xml:space="preserve"> </w:t>
            </w:r>
            <w:r>
              <w:t>подход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3"/>
              </w:rPr>
              <w:t xml:space="preserve"> </w:t>
            </w:r>
            <w:r>
              <w:t>работе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  <w:spacing w:line="243" w:lineRule="exact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182"/>
            </w:pPr>
            <w:r>
              <w:t>Видео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План-конспект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0" w:lineRule="auto"/>
              <w:ind w:left="104" w:right="360"/>
            </w:pPr>
            <w:r>
              <w:t>Наличие (различий в</w:t>
            </w:r>
            <w:r>
              <w:rPr>
                <w:spacing w:val="1"/>
              </w:rPr>
              <w:t xml:space="preserve"> </w:t>
            </w:r>
            <w:r>
              <w:t>постановке задач, выборе</w:t>
            </w:r>
            <w:r>
              <w:rPr>
                <w:spacing w:val="1"/>
              </w:rPr>
              <w:t xml:space="preserve"> </w:t>
            </w:r>
            <w:r>
              <w:t>средств и приемов работы с</w:t>
            </w:r>
            <w:r>
              <w:rPr>
                <w:spacing w:val="-52"/>
              </w:rPr>
              <w:t xml:space="preserve"> </w:t>
            </w:r>
            <w:r>
              <w:t>детьми)</w:t>
            </w:r>
          </w:p>
          <w:p w:rsidR="00CC6409" w:rsidRDefault="00912CA4">
            <w:pPr>
              <w:pStyle w:val="TableParagraph"/>
              <w:spacing w:line="240" w:lineRule="auto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</w:tr>
      <w:tr w:rsidR="00CC6409">
        <w:trPr>
          <w:trHeight w:val="757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right="79"/>
              <w:rPr>
                <w:b/>
              </w:rPr>
            </w:pPr>
            <w:r>
              <w:rPr>
                <w:b/>
              </w:rPr>
              <w:t>Использует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различные 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42" w:lineRule="auto"/>
              <w:ind w:right="358"/>
            </w:pPr>
            <w:r>
              <w:t xml:space="preserve">Участие в семинарах, </w:t>
            </w:r>
            <w:proofErr w:type="spellStart"/>
            <w:r>
              <w:t>вебинарах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122"/>
            </w:pPr>
            <w:r>
              <w:t>Копии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подтверждающ</w:t>
            </w:r>
            <w:proofErr w:type="spellEnd"/>
          </w:p>
          <w:p w:rsidR="00CC6409" w:rsidRDefault="00912CA4">
            <w:pPr>
              <w:pStyle w:val="TableParagraph"/>
              <w:spacing w:line="236" w:lineRule="exact"/>
              <w:ind w:left="109"/>
            </w:pPr>
            <w:r>
              <w:t>их</w:t>
            </w:r>
            <w:r>
              <w:rPr>
                <w:spacing w:val="-6"/>
              </w:rPr>
              <w:t xml:space="preserve"> </w:t>
            </w:r>
            <w:r>
              <w:t>документов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0" w:lineRule="atLeas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762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собственного</w:t>
            </w:r>
            <w:r>
              <w:rPr>
                <w:spacing w:val="-7"/>
              </w:rPr>
              <w:t xml:space="preserve"> </w:t>
            </w:r>
            <w:r>
              <w:t>опыта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42" w:lineRule="auto"/>
              <w:ind w:left="109" w:right="122"/>
            </w:pPr>
            <w:r>
              <w:t>Копии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подтверждающ</w:t>
            </w:r>
            <w:proofErr w:type="spellEnd"/>
          </w:p>
          <w:p w:rsidR="00CC6409" w:rsidRDefault="00912CA4">
            <w:pPr>
              <w:pStyle w:val="TableParagraph"/>
              <w:spacing w:line="241" w:lineRule="exact"/>
              <w:ind w:left="109"/>
            </w:pPr>
            <w:r>
              <w:t>их</w:t>
            </w:r>
            <w:r>
              <w:rPr>
                <w:spacing w:val="-6"/>
              </w:rPr>
              <w:t xml:space="preserve"> </w:t>
            </w:r>
            <w:r>
              <w:t>документов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0" w:lineRule="atLeas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757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  <w:spacing w:line="237" w:lineRule="auto"/>
              <w:ind w:right="70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spacing w:line="237" w:lineRule="auto"/>
              <w:ind w:left="109" w:right="93"/>
            </w:pPr>
            <w:r>
              <w:t>Отчет.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Подтверждающ</w:t>
            </w:r>
            <w:proofErr w:type="spellEnd"/>
          </w:p>
          <w:p w:rsidR="00CC6409" w:rsidRDefault="00912CA4">
            <w:pPr>
              <w:pStyle w:val="TableParagraph"/>
              <w:spacing w:line="243" w:lineRule="exact"/>
              <w:ind w:left="109"/>
            </w:pPr>
            <w:proofErr w:type="spellStart"/>
            <w:r>
              <w:t>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материалы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spacing w:line="242" w:lineRule="exact"/>
              <w:ind w:left="104"/>
            </w:pPr>
            <w:r>
              <w:t>Наличие</w:t>
            </w:r>
          </w:p>
          <w:p w:rsidR="00CC6409" w:rsidRDefault="00912CA4">
            <w:pPr>
              <w:pStyle w:val="TableParagraph"/>
              <w:spacing w:line="254" w:lineRule="exact"/>
              <w:ind w:left="104" w:right="610"/>
            </w:pPr>
            <w:r>
              <w:t>(переводится в балльную</w:t>
            </w:r>
            <w:r>
              <w:rPr>
                <w:spacing w:val="-52"/>
              </w:rPr>
              <w:t xml:space="preserve"> </w:t>
            </w:r>
            <w:r>
              <w:t>оценку)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503"/>
        </w:trPr>
        <w:tc>
          <w:tcPr>
            <w:tcW w:w="2184" w:type="dxa"/>
            <w:vMerge w:val="restart"/>
          </w:tcPr>
          <w:p w:rsidR="00CC6409" w:rsidRDefault="00912CA4">
            <w:pPr>
              <w:pStyle w:val="TableParagraph"/>
              <w:spacing w:line="240" w:lineRule="auto"/>
              <w:ind w:right="517"/>
              <w:rPr>
                <w:b/>
              </w:rPr>
            </w:pPr>
            <w:r>
              <w:rPr>
                <w:b/>
              </w:rPr>
              <w:t>Родители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удовлетворены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работой</w:t>
            </w:r>
          </w:p>
          <w:p w:rsidR="00CC6409" w:rsidRDefault="00912CA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воспитателя</w:t>
            </w:r>
          </w:p>
        </w:tc>
        <w:tc>
          <w:tcPr>
            <w:tcW w:w="3600" w:type="dxa"/>
          </w:tcPr>
          <w:p w:rsidR="00CC6409" w:rsidRDefault="00912CA4">
            <w:pPr>
              <w:pStyle w:val="TableParagraph"/>
            </w:pP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удовлетворенности</w:t>
            </w:r>
          </w:p>
          <w:p w:rsidR="00CC6409" w:rsidRDefault="00912CA4">
            <w:pPr>
              <w:pStyle w:val="TableParagraph"/>
              <w:spacing w:before="1" w:line="238" w:lineRule="exact"/>
            </w:pPr>
            <w:r>
              <w:t>работой</w:t>
            </w:r>
            <w:r>
              <w:rPr>
                <w:spacing w:val="-4"/>
              </w:rPr>
              <w:t xml:space="preserve"> </w:t>
            </w:r>
            <w:r>
              <w:t>воспитателя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Родительская</w:t>
            </w:r>
          </w:p>
          <w:p w:rsidR="00CC6409" w:rsidRDefault="00912CA4">
            <w:pPr>
              <w:pStyle w:val="TableParagraph"/>
              <w:spacing w:before="1" w:line="238" w:lineRule="exact"/>
            </w:pP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ind w:left="109"/>
            </w:pPr>
            <w:r>
              <w:t>Анкета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CC6409" w:rsidRDefault="00912CA4">
            <w:pPr>
              <w:pStyle w:val="TableParagraph"/>
              <w:spacing w:before="1" w:line="238" w:lineRule="exact"/>
              <w:ind w:left="109"/>
            </w:pPr>
            <w:r>
              <w:t>родителей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шкалированная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оценка)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6409">
        <w:trPr>
          <w:trHeight w:val="508"/>
        </w:trPr>
        <w:tc>
          <w:tcPr>
            <w:tcW w:w="2184" w:type="dxa"/>
            <w:vMerge/>
            <w:tcBorders>
              <w:top w:val="nil"/>
            </w:tcBorders>
          </w:tcPr>
          <w:p w:rsidR="00CC6409" w:rsidRDefault="00CC640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</w:tcPr>
          <w:p w:rsidR="00CC6409" w:rsidRDefault="00912CA4">
            <w:pPr>
              <w:pStyle w:val="TableParagraph"/>
            </w:pP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</w:p>
          <w:p w:rsidR="00CC6409" w:rsidRDefault="00912CA4">
            <w:pPr>
              <w:pStyle w:val="TableParagraph"/>
              <w:spacing w:before="1" w:line="243" w:lineRule="exact"/>
            </w:pPr>
            <w:r>
              <w:t>взаимодействовать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воспитателем</w:t>
            </w:r>
          </w:p>
        </w:tc>
        <w:tc>
          <w:tcPr>
            <w:tcW w:w="2122" w:type="dxa"/>
          </w:tcPr>
          <w:p w:rsidR="00CC6409" w:rsidRDefault="00912CA4">
            <w:pPr>
              <w:pStyle w:val="TableParagraph"/>
            </w:pPr>
            <w:r>
              <w:t>Родительская</w:t>
            </w:r>
          </w:p>
          <w:p w:rsidR="00CC6409" w:rsidRDefault="00912CA4">
            <w:pPr>
              <w:pStyle w:val="TableParagraph"/>
              <w:spacing w:before="1" w:line="243" w:lineRule="exact"/>
            </w:pPr>
            <w:r>
              <w:t>оценка</w:t>
            </w:r>
          </w:p>
        </w:tc>
        <w:tc>
          <w:tcPr>
            <w:tcW w:w="1704" w:type="dxa"/>
          </w:tcPr>
          <w:p w:rsidR="00CC6409" w:rsidRDefault="00912CA4">
            <w:pPr>
              <w:pStyle w:val="TableParagraph"/>
              <w:ind w:left="109"/>
            </w:pPr>
            <w:r>
              <w:t>Анкета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CC6409" w:rsidRDefault="00912CA4">
            <w:pPr>
              <w:pStyle w:val="TableParagraph"/>
              <w:spacing w:before="1" w:line="243" w:lineRule="exact"/>
              <w:ind w:left="109"/>
            </w:pPr>
            <w:r>
              <w:t>родителей</w:t>
            </w:r>
          </w:p>
        </w:tc>
        <w:tc>
          <w:tcPr>
            <w:tcW w:w="3115" w:type="dxa"/>
          </w:tcPr>
          <w:p w:rsidR="00CC6409" w:rsidRDefault="00912CA4">
            <w:pPr>
              <w:pStyle w:val="TableParagraph"/>
              <w:ind w:left="104"/>
            </w:pP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шкалированная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оценка)</w:t>
            </w:r>
          </w:p>
        </w:tc>
        <w:tc>
          <w:tcPr>
            <w:tcW w:w="2270" w:type="dxa"/>
          </w:tcPr>
          <w:p w:rsidR="00CC6409" w:rsidRDefault="00CC640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C6409" w:rsidRDefault="00CC6409">
      <w:pPr>
        <w:pStyle w:val="a3"/>
        <w:spacing w:before="2" w:line="240" w:lineRule="auto"/>
        <w:ind w:left="0"/>
        <w:rPr>
          <w:rFonts w:ascii="Microsoft Sans Serif"/>
          <w:sz w:val="14"/>
        </w:rPr>
      </w:pPr>
    </w:p>
    <w:p w:rsidR="00CC6409" w:rsidRDefault="00912CA4">
      <w:pPr>
        <w:pStyle w:val="a3"/>
        <w:spacing w:before="91"/>
        <w:ind w:left="232"/>
      </w:pPr>
      <w:r>
        <w:t>Предполагаются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материалы:</w:t>
      </w:r>
    </w:p>
    <w:p w:rsidR="00CC6409" w:rsidRDefault="00912CA4">
      <w:pPr>
        <w:pStyle w:val="a5"/>
        <w:numPr>
          <w:ilvl w:val="0"/>
          <w:numId w:val="1"/>
        </w:numPr>
        <w:tabs>
          <w:tab w:val="left" w:pos="363"/>
        </w:tabs>
        <w:ind w:hanging="131"/>
      </w:pPr>
      <w:r>
        <w:t>видео</w:t>
      </w:r>
      <w:r>
        <w:rPr>
          <w:spacing w:val="-8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CC6409" w:rsidRDefault="00912CA4">
      <w:pPr>
        <w:pStyle w:val="a5"/>
        <w:numPr>
          <w:ilvl w:val="0"/>
          <w:numId w:val="1"/>
        </w:numPr>
        <w:tabs>
          <w:tab w:val="left" w:pos="363"/>
        </w:tabs>
        <w:spacing w:before="2" w:line="240" w:lineRule="auto"/>
        <w:ind w:hanging="131"/>
      </w:pPr>
      <w:r>
        <w:t>видео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</w:p>
    <w:p w:rsidR="00CC6409" w:rsidRDefault="00912CA4">
      <w:pPr>
        <w:pStyle w:val="a5"/>
        <w:numPr>
          <w:ilvl w:val="0"/>
          <w:numId w:val="1"/>
        </w:numPr>
        <w:tabs>
          <w:tab w:val="left" w:pos="363"/>
        </w:tabs>
        <w:spacing w:before="1"/>
        <w:ind w:hanging="131"/>
      </w:pPr>
      <w:r>
        <w:t>видео</w:t>
      </w:r>
      <w:r>
        <w:rPr>
          <w:spacing w:val="-9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</w:p>
    <w:p w:rsidR="00CC6409" w:rsidRDefault="00912CA4">
      <w:pPr>
        <w:pStyle w:val="a5"/>
        <w:numPr>
          <w:ilvl w:val="0"/>
          <w:numId w:val="1"/>
        </w:numPr>
        <w:tabs>
          <w:tab w:val="left" w:pos="363"/>
        </w:tabs>
        <w:ind w:hanging="131"/>
      </w:pPr>
      <w:r>
        <w:t>видео-экскурсия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группе</w:t>
      </w:r>
    </w:p>
    <w:p w:rsidR="00CC6409" w:rsidRDefault="00912CA4">
      <w:pPr>
        <w:pStyle w:val="a3"/>
        <w:spacing w:before="2" w:line="240" w:lineRule="auto"/>
        <w:ind w:left="232" w:right="330"/>
      </w:pPr>
      <w:r>
        <w:t>Этот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циклограмме</w:t>
      </w:r>
      <w:r>
        <w:rPr>
          <w:spacing w:val="46"/>
        </w:rPr>
        <w:t xml:space="preserve"> </w:t>
      </w:r>
      <w:r>
        <w:t>внутренней системы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МБДОУ.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взяты</w:t>
      </w:r>
      <w:r>
        <w:rPr>
          <w:spacing w:val="-5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proofErr w:type="gramStart"/>
      <w:r>
        <w:t>оценки</w:t>
      </w:r>
      <w:r>
        <w:rPr>
          <w:spacing w:val="3"/>
        </w:rPr>
        <w:t xml:space="preserve"> </w:t>
      </w:r>
      <w:r>
        <w:t>результативности</w:t>
      </w:r>
      <w:r>
        <w:rPr>
          <w:spacing w:val="3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proofErr w:type="gramEnd"/>
      <w:r>
        <w:t>.</w:t>
      </w:r>
    </w:p>
    <w:sectPr w:rsidR="00CC6409">
      <w:pgSz w:w="16840" w:h="11910" w:orient="landscape"/>
      <w:pgMar w:top="700" w:right="700" w:bottom="1120" w:left="9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27" w:rsidRDefault="00353B27">
      <w:r>
        <w:separator/>
      </w:r>
    </w:p>
  </w:endnote>
  <w:endnote w:type="continuationSeparator" w:id="0">
    <w:p w:rsidR="00353B27" w:rsidRDefault="0035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09" w:rsidRDefault="00353B2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1pt;margin-top:534.1pt;width:11.6pt;height:13.05pt;z-index:-251658752;mso-position-horizontal-relative:page;mso-position-vertical-relative:page" filled="f" stroked="f">
          <v:textbox inset="0,0,0,0">
            <w:txbxContent>
              <w:p w:rsidR="00CC6409" w:rsidRDefault="00912CA4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1754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27" w:rsidRDefault="00353B27">
      <w:r>
        <w:separator/>
      </w:r>
    </w:p>
  </w:footnote>
  <w:footnote w:type="continuationSeparator" w:id="0">
    <w:p w:rsidR="00353B27" w:rsidRDefault="0035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949"/>
    <w:multiLevelType w:val="hybridMultilevel"/>
    <w:tmpl w:val="5BCE7434"/>
    <w:lvl w:ilvl="0" w:tplc="895C193A">
      <w:numFmt w:val="bullet"/>
      <w:lvlText w:val="-"/>
      <w:lvlJc w:val="left"/>
      <w:pPr>
        <w:ind w:left="3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DC4A2A">
      <w:numFmt w:val="bullet"/>
      <w:lvlText w:val="•"/>
      <w:lvlJc w:val="left"/>
      <w:pPr>
        <w:ind w:left="1847" w:hanging="130"/>
      </w:pPr>
      <w:rPr>
        <w:rFonts w:hint="default"/>
        <w:lang w:val="ru-RU" w:eastAsia="en-US" w:bidi="ar-SA"/>
      </w:rPr>
    </w:lvl>
    <w:lvl w:ilvl="2" w:tplc="C3622FFC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3" w:tplc="5E0C6B30">
      <w:numFmt w:val="bullet"/>
      <w:lvlText w:val="•"/>
      <w:lvlJc w:val="left"/>
      <w:pPr>
        <w:ind w:left="4823" w:hanging="130"/>
      </w:pPr>
      <w:rPr>
        <w:rFonts w:hint="default"/>
        <w:lang w:val="ru-RU" w:eastAsia="en-US" w:bidi="ar-SA"/>
      </w:rPr>
    </w:lvl>
    <w:lvl w:ilvl="4" w:tplc="90B026C6">
      <w:numFmt w:val="bullet"/>
      <w:lvlText w:val="•"/>
      <w:lvlJc w:val="left"/>
      <w:pPr>
        <w:ind w:left="6311" w:hanging="130"/>
      </w:pPr>
      <w:rPr>
        <w:rFonts w:hint="default"/>
        <w:lang w:val="ru-RU" w:eastAsia="en-US" w:bidi="ar-SA"/>
      </w:rPr>
    </w:lvl>
    <w:lvl w:ilvl="5" w:tplc="D53C0C18">
      <w:numFmt w:val="bullet"/>
      <w:lvlText w:val="•"/>
      <w:lvlJc w:val="left"/>
      <w:pPr>
        <w:ind w:left="7799" w:hanging="130"/>
      </w:pPr>
      <w:rPr>
        <w:rFonts w:hint="default"/>
        <w:lang w:val="ru-RU" w:eastAsia="en-US" w:bidi="ar-SA"/>
      </w:rPr>
    </w:lvl>
    <w:lvl w:ilvl="6" w:tplc="3D5EB364">
      <w:numFmt w:val="bullet"/>
      <w:lvlText w:val="•"/>
      <w:lvlJc w:val="left"/>
      <w:pPr>
        <w:ind w:left="9287" w:hanging="130"/>
      </w:pPr>
      <w:rPr>
        <w:rFonts w:hint="default"/>
        <w:lang w:val="ru-RU" w:eastAsia="en-US" w:bidi="ar-SA"/>
      </w:rPr>
    </w:lvl>
    <w:lvl w:ilvl="7" w:tplc="82768106">
      <w:numFmt w:val="bullet"/>
      <w:lvlText w:val="•"/>
      <w:lvlJc w:val="left"/>
      <w:pPr>
        <w:ind w:left="10774" w:hanging="130"/>
      </w:pPr>
      <w:rPr>
        <w:rFonts w:hint="default"/>
        <w:lang w:val="ru-RU" w:eastAsia="en-US" w:bidi="ar-SA"/>
      </w:rPr>
    </w:lvl>
    <w:lvl w:ilvl="8" w:tplc="36DE5CA8">
      <w:numFmt w:val="bullet"/>
      <w:lvlText w:val="•"/>
      <w:lvlJc w:val="left"/>
      <w:pPr>
        <w:ind w:left="12262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6409"/>
    <w:rsid w:val="00253904"/>
    <w:rsid w:val="00353B27"/>
    <w:rsid w:val="00793B61"/>
    <w:rsid w:val="00912CA4"/>
    <w:rsid w:val="00CC6409"/>
    <w:rsid w:val="00F0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1" w:lineRule="exact"/>
      <w:ind w:left="362"/>
    </w:pPr>
  </w:style>
  <w:style w:type="paragraph" w:styleId="a4">
    <w:name w:val="Title"/>
    <w:basedOn w:val="a"/>
    <w:uiPriority w:val="1"/>
    <w:qFormat/>
    <w:pPr>
      <w:spacing w:before="119"/>
      <w:ind w:right="113"/>
      <w:jc w:val="right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pPr>
      <w:spacing w:line="251" w:lineRule="exact"/>
      <w:ind w:left="362" w:hanging="131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53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90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1" w:lineRule="exact"/>
      <w:ind w:left="362"/>
    </w:pPr>
  </w:style>
  <w:style w:type="paragraph" w:styleId="a4">
    <w:name w:val="Title"/>
    <w:basedOn w:val="a"/>
    <w:uiPriority w:val="1"/>
    <w:qFormat/>
    <w:pPr>
      <w:spacing w:before="119"/>
      <w:ind w:right="113"/>
      <w:jc w:val="right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pPr>
      <w:spacing w:line="251" w:lineRule="exact"/>
      <w:ind w:left="362" w:hanging="131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53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90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5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RePack by Diakov</cp:lastModifiedBy>
  <cp:revision>2</cp:revision>
  <cp:lastPrinted>2021-06-09T05:47:00Z</cp:lastPrinted>
  <dcterms:created xsi:type="dcterms:W3CDTF">2021-06-09T05:51:00Z</dcterms:created>
  <dcterms:modified xsi:type="dcterms:W3CDTF">2021-06-09T05:51:00Z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2021-06-09T00:00:00Z</vt:filetime>
  </property>
</Properties>
</file>