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37" w:type="pct"/>
        <w:shd w:val="clear" w:color="auto" w:fill="F7F7F9"/>
        <w:tblLayout w:type="fixed"/>
        <w:tblCellMar>
          <w:left w:w="0" w:type="dxa"/>
          <w:right w:w="0" w:type="dxa"/>
        </w:tblCellMar>
        <w:tblLook w:val="04A0"/>
      </w:tblPr>
      <w:tblGrid>
        <w:gridCol w:w="10364"/>
      </w:tblGrid>
      <w:tr w:rsidR="009B143C" w:rsidTr="009B143C">
        <w:trPr>
          <w:trHeight w:val="15713"/>
        </w:trPr>
        <w:tc>
          <w:tcPr>
            <w:tcW w:w="1036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143C" w:rsidRDefault="009B143C" w:rsidP="009B143C">
            <w:pPr>
              <w:spacing w:after="0" w:line="240" w:lineRule="auto"/>
              <w:ind w:hanging="426"/>
              <w:rPr>
                <w:rFonts w:ascii="Times New Roman" w:hAnsi="Times New Roman"/>
                <w:color w:val="000000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/>
                <w:kern w:val="28"/>
                <w:sz w:val="24"/>
                <w:szCs w:val="24"/>
              </w:rPr>
              <w:drawing>
                <wp:inline distT="0" distB="0" distL="0" distR="0">
                  <wp:extent cx="7038763" cy="9686925"/>
                  <wp:effectExtent l="19050" t="0" r="0" b="0"/>
                  <wp:docPr id="1" name="Рисунок 1" descr="C:\Users\1\Desktop\ска 5\Сканировать2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ска 5\Сканировать2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8755" cy="96869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0719" w:rsidRPr="00FF49A0" w:rsidRDefault="003E0719" w:rsidP="003E0719">
      <w:pPr>
        <w:pStyle w:val="a7"/>
        <w:spacing w:after="227"/>
        <w:jc w:val="both"/>
        <w:rPr>
          <w:color w:val="0D1216"/>
        </w:rPr>
      </w:pPr>
      <w:r w:rsidRPr="00FF49A0">
        <w:rPr>
          <w:color w:val="0D1216"/>
        </w:rPr>
        <w:lastRenderedPageBreak/>
        <w:t xml:space="preserve">видов деятельности </w:t>
      </w:r>
      <w:r w:rsidR="001842DE" w:rsidRPr="00FF49A0">
        <w:rPr>
          <w:color w:val="0D1216"/>
        </w:rPr>
        <w:t>ДОУ. Они не регламентирую</w:t>
      </w:r>
      <w:r w:rsidRPr="00FF49A0">
        <w:rPr>
          <w:color w:val="0D1216"/>
        </w:rPr>
        <w:t>т частную</w:t>
      </w:r>
      <w:r w:rsidR="001842DE" w:rsidRPr="00FF49A0">
        <w:rPr>
          <w:color w:val="0D1216"/>
        </w:rPr>
        <w:t xml:space="preserve"> жизнь работника, не ограничиваю</w:t>
      </w:r>
      <w:r w:rsidRPr="00FF49A0">
        <w:rPr>
          <w:color w:val="0D1216"/>
        </w:rPr>
        <w:t>т его п</w:t>
      </w:r>
      <w:r w:rsidR="001842DE" w:rsidRPr="00FF49A0">
        <w:rPr>
          <w:color w:val="0D1216"/>
        </w:rPr>
        <w:t>рава и свободы, а лишь определяю</w:t>
      </w:r>
      <w:r w:rsidRPr="00FF49A0">
        <w:rPr>
          <w:color w:val="0D1216"/>
        </w:rPr>
        <w:t>т нравственную сторон</w:t>
      </w:r>
      <w:r w:rsidR="001842DE" w:rsidRPr="00FF49A0">
        <w:rPr>
          <w:color w:val="0D1216"/>
        </w:rPr>
        <w:t>у его деятельности, устанавливаю</w:t>
      </w:r>
      <w:r w:rsidRPr="00FF49A0">
        <w:rPr>
          <w:color w:val="0D1216"/>
        </w:rPr>
        <w:t>т четкие этические нормы служебного поведения.</w:t>
      </w:r>
    </w:p>
    <w:p w:rsidR="003E0719" w:rsidRPr="00FF49A0" w:rsidRDefault="003E0719" w:rsidP="003E0719">
      <w:pPr>
        <w:pStyle w:val="a7"/>
        <w:spacing w:after="227"/>
        <w:jc w:val="both"/>
        <w:rPr>
          <w:color w:val="0D1216"/>
        </w:rPr>
      </w:pPr>
      <w:r w:rsidRPr="00FF49A0">
        <w:rPr>
          <w:color w:val="0D1216"/>
        </w:rPr>
        <w:t>3.</w:t>
      </w:r>
      <w:r w:rsidR="001842DE" w:rsidRPr="00FF49A0">
        <w:rPr>
          <w:color w:val="0D1216"/>
        </w:rPr>
        <w:t>4</w:t>
      </w:r>
      <w:r w:rsidRPr="00FF49A0">
        <w:rPr>
          <w:color w:val="0D1216"/>
        </w:rPr>
        <w:t>. Ответственный за профилактику коррупционных и иных правонарушений уполномочен следить за соблюдением всех требований, применимых к</w:t>
      </w:r>
      <w:r w:rsidR="001842DE" w:rsidRPr="00FF49A0">
        <w:rPr>
          <w:color w:val="0D1216"/>
        </w:rPr>
        <w:t xml:space="preserve"> взаимодействиям с коллективом </w:t>
      </w:r>
      <w:r w:rsidRPr="00FF49A0">
        <w:rPr>
          <w:color w:val="0D1216"/>
        </w:rPr>
        <w:t>и родителями (законными представителями)</w:t>
      </w:r>
      <w:r w:rsidR="00592F53" w:rsidRPr="00FF49A0">
        <w:rPr>
          <w:color w:val="0D1216"/>
        </w:rPr>
        <w:t xml:space="preserve"> воспитанников</w:t>
      </w:r>
      <w:r w:rsidRPr="00FF49A0">
        <w:rPr>
          <w:color w:val="0D1216"/>
        </w:rPr>
        <w:t>.</w:t>
      </w:r>
    </w:p>
    <w:p w:rsidR="003E0719" w:rsidRPr="00FF49A0" w:rsidRDefault="003E0719" w:rsidP="003E0719">
      <w:pPr>
        <w:pStyle w:val="a7"/>
        <w:spacing w:after="227"/>
        <w:jc w:val="both"/>
        <w:rPr>
          <w:color w:val="0D1216"/>
        </w:rPr>
      </w:pPr>
      <w:r w:rsidRPr="00FF49A0">
        <w:rPr>
          <w:color w:val="0D1216"/>
        </w:rPr>
        <w:t>3.</w:t>
      </w:r>
      <w:r w:rsidR="001842DE" w:rsidRPr="00FF49A0">
        <w:rPr>
          <w:color w:val="0D1216"/>
        </w:rPr>
        <w:t>5</w:t>
      </w:r>
      <w:r w:rsidRPr="00FF49A0">
        <w:rPr>
          <w:color w:val="0D1216"/>
        </w:rPr>
        <w:t xml:space="preserve">. Добросовестное исполнение служебных обязанностей и постоянное улучшение качества предоставления образовательных услуг являются главными приоритетами в отношениях </w:t>
      </w:r>
      <w:r w:rsidR="00592F53" w:rsidRPr="00FF49A0">
        <w:rPr>
          <w:color w:val="0D1216"/>
        </w:rPr>
        <w:t>работников  и  родителей (законных представителей</w:t>
      </w:r>
      <w:r w:rsidRPr="00FF49A0">
        <w:rPr>
          <w:color w:val="0D1216"/>
        </w:rPr>
        <w:t>)</w:t>
      </w:r>
      <w:r w:rsidR="00592F53" w:rsidRPr="00FF49A0">
        <w:rPr>
          <w:color w:val="0D1216"/>
        </w:rPr>
        <w:t xml:space="preserve"> воспитанников ДОУ</w:t>
      </w:r>
      <w:r w:rsidRPr="00FF49A0">
        <w:rPr>
          <w:color w:val="0D1216"/>
        </w:rPr>
        <w:t>.</w:t>
      </w:r>
    </w:p>
    <w:p w:rsidR="003E0719" w:rsidRPr="00FF49A0" w:rsidRDefault="003E0719" w:rsidP="003E0719">
      <w:pPr>
        <w:pStyle w:val="a7"/>
        <w:spacing w:after="227"/>
        <w:jc w:val="both"/>
        <w:rPr>
          <w:color w:val="0D1216"/>
        </w:rPr>
      </w:pPr>
      <w:r w:rsidRPr="00FF49A0">
        <w:rPr>
          <w:color w:val="0D1216"/>
        </w:rPr>
        <w:t>3.</w:t>
      </w:r>
      <w:r w:rsidR="00592F53" w:rsidRPr="00FF49A0">
        <w:rPr>
          <w:color w:val="0D1216"/>
        </w:rPr>
        <w:t>6</w:t>
      </w:r>
      <w:r w:rsidRPr="00FF49A0">
        <w:rPr>
          <w:color w:val="0D1216"/>
        </w:rPr>
        <w:t xml:space="preserve">. Деятельность </w:t>
      </w:r>
      <w:r w:rsidR="00FF49A0">
        <w:rPr>
          <w:color w:val="0D1216"/>
        </w:rPr>
        <w:t>ДОУ</w:t>
      </w:r>
      <w:r w:rsidRPr="00FF49A0">
        <w:rPr>
          <w:color w:val="0D1216"/>
        </w:rPr>
        <w:t xml:space="preserve"> направлена на реализацию основных задач </w:t>
      </w:r>
      <w:r w:rsidR="00592F53" w:rsidRPr="00FF49A0">
        <w:rPr>
          <w:color w:val="0D1216"/>
        </w:rPr>
        <w:t xml:space="preserve">дошкольного </w:t>
      </w:r>
      <w:r w:rsidRPr="00FF49A0">
        <w:rPr>
          <w:color w:val="0D1216"/>
        </w:rPr>
        <w:t xml:space="preserve"> образования, на </w:t>
      </w:r>
      <w:hyperlink r:id="rId7" w:history="1">
        <w:r w:rsidRPr="00FF49A0">
          <w:rPr>
            <w:rStyle w:val="a6"/>
            <w:color w:val="000000"/>
          </w:rPr>
          <w:t>сохранение и укрепление физического и психического здоровья детей</w:t>
        </w:r>
      </w:hyperlink>
      <w:r w:rsidRPr="00FF49A0">
        <w:rPr>
          <w:color w:val="0D1216"/>
        </w:rPr>
        <w:t>, интеллектуальное и личностное развитие каждого ребенка с учетом его индивидуальных особенностей, оказание помощи семье в воспитании детей.</w:t>
      </w:r>
    </w:p>
    <w:p w:rsidR="003E0719" w:rsidRPr="00FF49A0" w:rsidRDefault="003E0719" w:rsidP="003E0719">
      <w:pPr>
        <w:pStyle w:val="a7"/>
        <w:spacing w:after="227"/>
        <w:jc w:val="both"/>
        <w:rPr>
          <w:color w:val="0D1216"/>
        </w:rPr>
      </w:pPr>
      <w:r w:rsidRPr="00FF49A0">
        <w:rPr>
          <w:color w:val="0D1216"/>
        </w:rPr>
        <w:t>3.</w:t>
      </w:r>
      <w:r w:rsidR="00592F53" w:rsidRPr="00FF49A0">
        <w:rPr>
          <w:color w:val="0D1216"/>
        </w:rPr>
        <w:t>7</w:t>
      </w:r>
      <w:r w:rsidRPr="00FF49A0">
        <w:rPr>
          <w:color w:val="0D1216"/>
        </w:rPr>
        <w:t xml:space="preserve">. В отношениях </w:t>
      </w:r>
      <w:r w:rsidR="00592F53" w:rsidRPr="00FF49A0">
        <w:rPr>
          <w:color w:val="0D1216"/>
        </w:rPr>
        <w:t xml:space="preserve">работников </w:t>
      </w:r>
      <w:r w:rsidRPr="00FF49A0">
        <w:rPr>
          <w:color w:val="0D1216"/>
        </w:rPr>
        <w:t>с родителями</w:t>
      </w:r>
      <w:r w:rsidR="00592F53" w:rsidRPr="00FF49A0">
        <w:rPr>
          <w:color w:val="0D1216"/>
        </w:rPr>
        <w:t xml:space="preserve"> (законными представителями) воспитанников ДОУ не</w:t>
      </w:r>
      <w:r w:rsidRPr="00FF49A0">
        <w:rPr>
          <w:color w:val="0D1216"/>
        </w:rPr>
        <w:t>допустимо использование любых способов прямого или косвенного воздействия с целью получения незаконной выгоды.</w:t>
      </w:r>
    </w:p>
    <w:p w:rsidR="003E0719" w:rsidRPr="00FF49A0" w:rsidRDefault="003E0719" w:rsidP="003E0719">
      <w:pPr>
        <w:pStyle w:val="a7"/>
        <w:spacing w:after="227"/>
        <w:jc w:val="both"/>
        <w:rPr>
          <w:color w:val="0D1216"/>
        </w:rPr>
      </w:pPr>
      <w:r w:rsidRPr="00FF49A0">
        <w:rPr>
          <w:color w:val="0D1216"/>
        </w:rPr>
        <w:t>3.</w:t>
      </w:r>
      <w:r w:rsidR="00592F53" w:rsidRPr="00FF49A0">
        <w:rPr>
          <w:color w:val="0D1216"/>
        </w:rPr>
        <w:t>8</w:t>
      </w:r>
      <w:r w:rsidRPr="00FF49A0">
        <w:rPr>
          <w:color w:val="0D1216"/>
        </w:rPr>
        <w:t xml:space="preserve">. В </w:t>
      </w:r>
      <w:r w:rsidR="00592F53" w:rsidRPr="00FF49A0">
        <w:rPr>
          <w:color w:val="0D1216"/>
        </w:rPr>
        <w:t>ДОУ  не</w:t>
      </w:r>
      <w:r w:rsidRPr="00FF49A0">
        <w:rPr>
          <w:color w:val="0D1216"/>
        </w:rPr>
        <w:t>допустимы любые формы коррупции, работники в своей деятельности обязаны строго выполнять требования законодательства и правовых актов о противодействии коррупции.</w:t>
      </w:r>
    </w:p>
    <w:p w:rsidR="003E0719" w:rsidRPr="00FF49A0" w:rsidRDefault="003E0719" w:rsidP="003E0719">
      <w:pPr>
        <w:pStyle w:val="a7"/>
        <w:spacing w:after="227"/>
        <w:jc w:val="both"/>
        <w:rPr>
          <w:color w:val="0D1216"/>
        </w:rPr>
      </w:pPr>
      <w:r w:rsidRPr="00FF49A0">
        <w:rPr>
          <w:color w:val="0D1216"/>
        </w:rPr>
        <w:t>3.</w:t>
      </w:r>
      <w:r w:rsidR="00592F53" w:rsidRPr="00FF49A0">
        <w:rPr>
          <w:color w:val="0D1216"/>
        </w:rPr>
        <w:t>9</w:t>
      </w:r>
      <w:r w:rsidRPr="00FF49A0">
        <w:rPr>
          <w:color w:val="0D1216"/>
        </w:rPr>
        <w:t>. В случае принуждения работника, родителя (законного представителя)</w:t>
      </w:r>
      <w:r w:rsidR="00FF49A0">
        <w:rPr>
          <w:color w:val="0D1216"/>
        </w:rPr>
        <w:t xml:space="preserve"> воспитанника</w:t>
      </w:r>
      <w:r w:rsidRPr="00FF49A0">
        <w:rPr>
          <w:color w:val="0D1216"/>
        </w:rPr>
        <w:t xml:space="preserve"> к предоставлению перечисленных незаконных выгод, он обязан незамедлительно уведомить об этом руководителя </w:t>
      </w:r>
      <w:r w:rsidR="00592F53" w:rsidRPr="00FF49A0">
        <w:rPr>
          <w:color w:val="0D1216"/>
        </w:rPr>
        <w:t>ДОУ</w:t>
      </w:r>
      <w:r w:rsidRPr="00FF49A0">
        <w:rPr>
          <w:color w:val="0D1216"/>
        </w:rPr>
        <w:t xml:space="preserve"> для своевременного применения необходимых мер по предотвращению незаконных действий и привлечению нарушителей к ответственности.</w:t>
      </w:r>
    </w:p>
    <w:p w:rsidR="003E0719" w:rsidRPr="00FF49A0" w:rsidRDefault="003E0719" w:rsidP="003E0719">
      <w:pPr>
        <w:pStyle w:val="a7"/>
        <w:spacing w:after="227"/>
        <w:jc w:val="both"/>
        <w:rPr>
          <w:color w:val="0D1216"/>
        </w:rPr>
      </w:pPr>
      <w:r w:rsidRPr="00FF49A0">
        <w:rPr>
          <w:color w:val="0D1216"/>
        </w:rPr>
        <w:t>3.</w:t>
      </w:r>
      <w:r w:rsidR="00592F53" w:rsidRPr="00FF49A0">
        <w:rPr>
          <w:color w:val="0D1216"/>
        </w:rPr>
        <w:t>10</w:t>
      </w:r>
      <w:r w:rsidRPr="00FF49A0">
        <w:rPr>
          <w:color w:val="0D1216"/>
        </w:rPr>
        <w:t xml:space="preserve">. В </w:t>
      </w:r>
      <w:r w:rsidR="00592F53" w:rsidRPr="00FF49A0">
        <w:rPr>
          <w:color w:val="0D1216"/>
        </w:rPr>
        <w:t>ДОУ</w:t>
      </w:r>
      <w:r w:rsidRPr="00FF49A0">
        <w:rPr>
          <w:color w:val="0D1216"/>
        </w:rPr>
        <w:t xml:space="preserve"> недопустимо осуществление мошеннической де</w:t>
      </w:r>
      <w:r w:rsidR="00FF49A0">
        <w:rPr>
          <w:color w:val="0D1216"/>
        </w:rPr>
        <w:t>ятельности, т.е. любого действия или бездействия</w:t>
      </w:r>
      <w:r w:rsidRPr="00FF49A0">
        <w:rPr>
          <w:color w:val="0D1216"/>
        </w:rPr>
        <w:t>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</w:t>
      </w:r>
      <w:r w:rsidR="00592F53" w:rsidRPr="00FF49A0">
        <w:rPr>
          <w:color w:val="0D1216"/>
        </w:rPr>
        <w:t>.</w:t>
      </w:r>
    </w:p>
    <w:p w:rsidR="003E0719" w:rsidRPr="00FF49A0" w:rsidRDefault="003E0719" w:rsidP="003E0719">
      <w:pPr>
        <w:pStyle w:val="a7"/>
        <w:spacing w:after="227"/>
        <w:jc w:val="both"/>
        <w:rPr>
          <w:color w:val="0D1216"/>
        </w:rPr>
      </w:pPr>
      <w:r w:rsidRPr="00FF49A0">
        <w:rPr>
          <w:color w:val="0D1216"/>
        </w:rPr>
        <w:t>3.1</w:t>
      </w:r>
      <w:r w:rsidR="00592F53" w:rsidRPr="00FF49A0">
        <w:rPr>
          <w:color w:val="0D1216"/>
        </w:rPr>
        <w:t>1</w:t>
      </w:r>
      <w:r w:rsidRPr="00FF49A0">
        <w:rPr>
          <w:color w:val="0D1216"/>
        </w:rPr>
        <w:t xml:space="preserve">. В </w:t>
      </w:r>
      <w:r w:rsidR="00592F53" w:rsidRPr="00FF49A0">
        <w:rPr>
          <w:color w:val="0D1216"/>
        </w:rPr>
        <w:t>ДОУ</w:t>
      </w:r>
      <w:r w:rsidRPr="00FF49A0">
        <w:rPr>
          <w:color w:val="0D1216"/>
        </w:rPr>
        <w:t xml:space="preserve"> недопустимо осуществление деятельности с использованием методов принуждения, т.е. нанесения ущерба или вреда, или угрозы нанесения ущерба или вреда прямо или косвенно любой стороне, или имуществу стороны с целью оказания неправомерного влияния на действия такой стороны. Деятельность с использованием методов принуждения –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</w:t>
      </w:r>
    </w:p>
    <w:p w:rsidR="003E0719" w:rsidRPr="00FF49A0" w:rsidRDefault="003E0719" w:rsidP="003E0719">
      <w:pPr>
        <w:pStyle w:val="a7"/>
        <w:spacing w:after="227"/>
        <w:jc w:val="both"/>
        <w:rPr>
          <w:color w:val="0D1216"/>
        </w:rPr>
      </w:pPr>
      <w:r w:rsidRPr="00FF49A0">
        <w:rPr>
          <w:color w:val="0D1216"/>
        </w:rPr>
        <w:t>3.1</w:t>
      </w:r>
      <w:r w:rsidR="00692A1C" w:rsidRPr="00FF49A0">
        <w:rPr>
          <w:color w:val="0D1216"/>
        </w:rPr>
        <w:t>2</w:t>
      </w:r>
      <w:r w:rsidRPr="00FF49A0">
        <w:rPr>
          <w:color w:val="0D1216"/>
        </w:rPr>
        <w:t xml:space="preserve">. В </w:t>
      </w:r>
      <w:r w:rsidR="00692A1C" w:rsidRPr="00FF49A0">
        <w:rPr>
          <w:color w:val="0D1216"/>
        </w:rPr>
        <w:t>ДОУ</w:t>
      </w:r>
      <w:r w:rsidRPr="00FF49A0">
        <w:rPr>
          <w:color w:val="0D1216"/>
        </w:rPr>
        <w:t xml:space="preserve"> недопустимо осуществление деятельности на основе сговора, т.е. действия на основе соглашения между двумя или более сторонами с целью достижения незаконной цели, включая оказание ненадлежащего влияния на действия другой стороны.</w:t>
      </w:r>
    </w:p>
    <w:p w:rsidR="003E0719" w:rsidRPr="00FF49A0" w:rsidRDefault="003E0719" w:rsidP="00692A1C">
      <w:pPr>
        <w:pStyle w:val="a7"/>
        <w:spacing w:after="227"/>
        <w:jc w:val="both"/>
        <w:rPr>
          <w:color w:val="0D1216"/>
        </w:rPr>
      </w:pPr>
      <w:r w:rsidRPr="00FF49A0">
        <w:rPr>
          <w:color w:val="0D1216"/>
        </w:rPr>
        <w:t>3.1</w:t>
      </w:r>
      <w:r w:rsidR="00692A1C" w:rsidRPr="00FF49A0">
        <w:rPr>
          <w:color w:val="0D1216"/>
        </w:rPr>
        <w:t>3</w:t>
      </w:r>
      <w:r w:rsidRPr="00FF49A0">
        <w:rPr>
          <w:color w:val="0D1216"/>
        </w:rPr>
        <w:t xml:space="preserve">.  В </w:t>
      </w:r>
      <w:r w:rsidR="00692A1C" w:rsidRPr="00FF49A0">
        <w:rPr>
          <w:color w:val="0D1216"/>
        </w:rPr>
        <w:t>ДОУ</w:t>
      </w:r>
      <w:r w:rsidRPr="00FF49A0">
        <w:rPr>
          <w:color w:val="0D1216"/>
        </w:rPr>
        <w:t xml:space="preserve"> недопустимо осуществление обструкционной деятельности, не допускается намеренное уничтожение документации, фальсификация, изменение или сокрытие доказательств для расследования или совершение ложных заявлений с целью создать существенные препятствия для расследования, проводимого Комиссией по урегулированию </w:t>
      </w:r>
      <w:r w:rsidR="00C73896">
        <w:rPr>
          <w:color w:val="0D1216"/>
        </w:rPr>
        <w:t>споров между учпстниками образовательных отношений</w:t>
      </w:r>
      <w:r w:rsidRPr="00FF49A0">
        <w:rPr>
          <w:color w:val="0D1216"/>
        </w:rPr>
        <w:t>. Также не допускается деятельность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</w:t>
      </w:r>
    </w:p>
    <w:p w:rsidR="009E0539" w:rsidRDefault="00FF49A0" w:rsidP="00FF49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49A0">
        <w:rPr>
          <w:rFonts w:ascii="Times New Roman" w:hAnsi="Times New Roman" w:cs="Times New Roman"/>
          <w:sz w:val="24"/>
          <w:szCs w:val="24"/>
        </w:rPr>
        <w:t xml:space="preserve">3.1.4. </w:t>
      </w:r>
      <w:r w:rsidR="009E0539" w:rsidRPr="00FF49A0">
        <w:rPr>
          <w:rFonts w:ascii="Times New Roman" w:hAnsi="Times New Roman" w:cs="Times New Roman"/>
          <w:sz w:val="24"/>
          <w:szCs w:val="24"/>
        </w:rPr>
        <w:t xml:space="preserve">В целях обеспечения интересов </w:t>
      </w:r>
      <w:r w:rsidRPr="00FF49A0">
        <w:rPr>
          <w:rFonts w:ascii="Times New Roman" w:hAnsi="Times New Roman" w:cs="Times New Roman"/>
          <w:sz w:val="24"/>
          <w:szCs w:val="24"/>
        </w:rPr>
        <w:t>ДОУ</w:t>
      </w:r>
      <w:r w:rsidR="009E0539" w:rsidRPr="00FF49A0">
        <w:rPr>
          <w:rFonts w:ascii="Times New Roman" w:hAnsi="Times New Roman" w:cs="Times New Roman"/>
          <w:sz w:val="24"/>
          <w:szCs w:val="24"/>
        </w:rPr>
        <w:t xml:space="preserve"> </w:t>
      </w:r>
      <w:r w:rsidRPr="00FF49A0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9E0539" w:rsidRPr="00FF49A0">
        <w:rPr>
          <w:rFonts w:ascii="Times New Roman" w:hAnsi="Times New Roman" w:cs="Times New Roman"/>
          <w:sz w:val="24"/>
          <w:szCs w:val="24"/>
        </w:rPr>
        <w:t xml:space="preserve">с особой тщательностью производить отбор поставщиков товаров, работ и услуг. Процедуры такого отбора строго документированы и </w:t>
      </w:r>
      <w:r w:rsidR="009E0539" w:rsidRPr="00FF49A0">
        <w:rPr>
          <w:rFonts w:ascii="Times New Roman" w:hAnsi="Times New Roman" w:cs="Times New Roman"/>
          <w:sz w:val="24"/>
          <w:szCs w:val="24"/>
        </w:rPr>
        <w:lastRenderedPageBreak/>
        <w:t>осуществляются ответственными должностными лицами на основании принципов разумности, добросовестности, ответственности и надлежащей заботливости. Принципиальный подход, используемый во взаимодействии с поставщиками – размещение заказов и т.д. осуществляется в полном соответствии с требованиями законодательства.</w:t>
      </w:r>
    </w:p>
    <w:p w:rsidR="00FF49A0" w:rsidRPr="00FF49A0" w:rsidRDefault="00FF49A0" w:rsidP="00FF49A0">
      <w:pPr>
        <w:pStyle w:val="a3"/>
        <w:jc w:val="both"/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3E0719" w:rsidRPr="00FF49A0" w:rsidRDefault="003E0719" w:rsidP="003E0719">
      <w:pPr>
        <w:pStyle w:val="a7"/>
        <w:spacing w:after="0"/>
        <w:jc w:val="center"/>
        <w:rPr>
          <w:rStyle w:val="a9"/>
          <w:color w:val="0D1216"/>
        </w:rPr>
      </w:pPr>
      <w:r w:rsidRPr="00FF49A0">
        <w:rPr>
          <w:rStyle w:val="a9"/>
          <w:color w:val="0D1216"/>
        </w:rPr>
        <w:t>4. Обращение с подарками</w:t>
      </w:r>
    </w:p>
    <w:p w:rsidR="003E0719" w:rsidRPr="00FF49A0" w:rsidRDefault="003E0719" w:rsidP="003E0719">
      <w:pPr>
        <w:pStyle w:val="a7"/>
        <w:spacing w:after="0"/>
        <w:jc w:val="both"/>
      </w:pPr>
      <w:r w:rsidRPr="00FF49A0">
        <w:rPr>
          <w:rStyle w:val="a9"/>
          <w:color w:val="0D1216"/>
        </w:rPr>
        <w:t> </w:t>
      </w:r>
    </w:p>
    <w:p w:rsidR="003E0719" w:rsidRPr="00FF49A0" w:rsidRDefault="003E0719" w:rsidP="003E0719">
      <w:pPr>
        <w:pStyle w:val="a7"/>
        <w:spacing w:after="0"/>
        <w:jc w:val="both"/>
        <w:rPr>
          <w:color w:val="0D1216"/>
        </w:rPr>
      </w:pPr>
      <w:r w:rsidRPr="00FF49A0">
        <w:rPr>
          <w:color w:val="0D1216"/>
        </w:rPr>
        <w:t xml:space="preserve">4.1. По отношению к подаркам в </w:t>
      </w:r>
      <w:r w:rsidR="00692A1C" w:rsidRPr="00FF49A0">
        <w:rPr>
          <w:color w:val="0D1216"/>
        </w:rPr>
        <w:t>ДОУ</w:t>
      </w:r>
      <w:r w:rsidRPr="00FF49A0">
        <w:rPr>
          <w:color w:val="0D1216"/>
        </w:rPr>
        <w:t xml:space="preserve"> сформированы следующие принципы: законность, ответственность и уместность.</w:t>
      </w:r>
    </w:p>
    <w:p w:rsidR="003E0719" w:rsidRPr="00FF49A0" w:rsidRDefault="003E0719" w:rsidP="003E0719">
      <w:pPr>
        <w:pStyle w:val="a7"/>
        <w:spacing w:after="0"/>
        <w:jc w:val="both"/>
        <w:rPr>
          <w:color w:val="0D1216"/>
        </w:rPr>
      </w:pPr>
      <w:r w:rsidRPr="00FF49A0">
        <w:rPr>
          <w:color w:val="0D1216"/>
        </w:rPr>
        <w:t>4.2. Предоставление 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получателем каких-либо действий. Предоставление или получение подарка (привилегии) не должно вынуждать работников тем или иным образом скрывать это от руководителей и других работников.</w:t>
      </w:r>
    </w:p>
    <w:p w:rsidR="003E0719" w:rsidRPr="00FF49A0" w:rsidRDefault="003E0719" w:rsidP="003E0719">
      <w:pPr>
        <w:pStyle w:val="a7"/>
        <w:spacing w:after="0"/>
        <w:jc w:val="both"/>
        <w:rPr>
          <w:color w:val="0D1216"/>
        </w:rPr>
      </w:pPr>
      <w:r w:rsidRPr="00FF49A0">
        <w:rPr>
          <w:color w:val="0D1216"/>
        </w:rPr>
        <w:t xml:space="preserve">4.3. Подарками считается любое безвозмездное предоставление какой-либо вещи в связи с осуществлением </w:t>
      </w:r>
      <w:r w:rsidR="00692A1C" w:rsidRPr="00FF49A0">
        <w:rPr>
          <w:color w:val="0D1216"/>
        </w:rPr>
        <w:t>ДОУ</w:t>
      </w:r>
      <w:r w:rsidRPr="00FF49A0">
        <w:rPr>
          <w:color w:val="0D1216"/>
        </w:rPr>
        <w:t xml:space="preserve"> своей деятельности.</w:t>
      </w:r>
    </w:p>
    <w:p w:rsidR="003E0719" w:rsidRPr="00FF49A0" w:rsidRDefault="003E0719" w:rsidP="003E0719">
      <w:pPr>
        <w:pStyle w:val="a7"/>
        <w:spacing w:after="0"/>
        <w:jc w:val="both"/>
        <w:rPr>
          <w:color w:val="0D1216"/>
        </w:rPr>
      </w:pPr>
      <w:r w:rsidRPr="00FF49A0">
        <w:rPr>
          <w:color w:val="0D1216"/>
        </w:rPr>
        <w:t>4.4. Работникам строго запрещается принимать подарки (выгоды),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</w:t>
      </w:r>
    </w:p>
    <w:p w:rsidR="003E0719" w:rsidRPr="00FF49A0" w:rsidRDefault="003E0719" w:rsidP="003E0719">
      <w:pPr>
        <w:pStyle w:val="a7"/>
        <w:spacing w:after="0"/>
        <w:jc w:val="both"/>
        <w:rPr>
          <w:color w:val="0D1216"/>
        </w:rPr>
      </w:pPr>
      <w:r w:rsidRPr="00FF49A0">
        <w:rPr>
          <w:color w:val="0D1216"/>
        </w:rPr>
        <w:t xml:space="preserve">4.5. Работникам </w:t>
      </w:r>
      <w:r w:rsidR="00692A1C" w:rsidRPr="00FF49A0">
        <w:rPr>
          <w:color w:val="0D1216"/>
        </w:rPr>
        <w:t xml:space="preserve">запрещается </w:t>
      </w:r>
      <w:r w:rsidRPr="00FF49A0">
        <w:rPr>
          <w:color w:val="0D1216"/>
        </w:rPr>
        <w:t xml:space="preserve">принимать </w:t>
      </w:r>
      <w:r w:rsidR="00692A1C" w:rsidRPr="00FF49A0">
        <w:rPr>
          <w:color w:val="0D1216"/>
        </w:rPr>
        <w:t>следующие виды подарков (выгод), предоставление которых прямо или косвенно связано с заключением, исполнением договоров и осуществлением иной деятельности:</w:t>
      </w:r>
    </w:p>
    <w:p w:rsidR="00692A1C" w:rsidRPr="00FF49A0" w:rsidRDefault="00692A1C" w:rsidP="003E0719">
      <w:pPr>
        <w:pStyle w:val="a7"/>
        <w:spacing w:after="0"/>
        <w:jc w:val="both"/>
        <w:rPr>
          <w:color w:val="0D1216"/>
        </w:rPr>
      </w:pPr>
      <w:r w:rsidRPr="00FF49A0">
        <w:rPr>
          <w:color w:val="0D1216"/>
        </w:rPr>
        <w:t>4.5.1. деньги: наличные средства, денежные переводы, перечисляемые на счета работников или их родственников;</w:t>
      </w:r>
    </w:p>
    <w:p w:rsidR="00692A1C" w:rsidRPr="00FF49A0" w:rsidRDefault="00692A1C" w:rsidP="003E0719">
      <w:pPr>
        <w:pStyle w:val="a7"/>
        <w:spacing w:after="0"/>
        <w:jc w:val="both"/>
        <w:rPr>
          <w:color w:val="0D1216"/>
        </w:rPr>
      </w:pPr>
      <w:r w:rsidRPr="00FF49A0">
        <w:rPr>
          <w:color w:val="0D1216"/>
        </w:rPr>
        <w:t>4.5.2. беспроцентные займы (или займы с заниженным размером процентов), предоставляемые указанным лицам;</w:t>
      </w:r>
    </w:p>
    <w:p w:rsidR="00692A1C" w:rsidRPr="00FF49A0" w:rsidRDefault="00692A1C" w:rsidP="003E0719">
      <w:pPr>
        <w:pStyle w:val="a7"/>
        <w:spacing w:after="0"/>
        <w:jc w:val="both"/>
        <w:rPr>
          <w:color w:val="0D1216"/>
        </w:rPr>
      </w:pPr>
      <w:r w:rsidRPr="00FF49A0">
        <w:rPr>
          <w:color w:val="0D1216"/>
        </w:rPr>
        <w:t>4.5.3. завышенные (явно несоизмеримые действительной стоимости) выплаты за работы (услуги), выполняемые работником по трудовому договору и в пределах должностной инструкции</w:t>
      </w:r>
    </w:p>
    <w:p w:rsidR="003E0719" w:rsidRPr="00FF49A0" w:rsidRDefault="003E0719" w:rsidP="003E0719">
      <w:pPr>
        <w:pStyle w:val="a7"/>
        <w:spacing w:after="0"/>
        <w:jc w:val="both"/>
        <w:rPr>
          <w:rStyle w:val="a9"/>
        </w:rPr>
      </w:pPr>
      <w:r w:rsidRPr="00FF49A0">
        <w:rPr>
          <w:color w:val="0D1216"/>
        </w:rPr>
        <w:t>4.6. В случае возникновения любых сомнений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 w:rsidR="00FF49A0" w:rsidRPr="00FF49A0" w:rsidRDefault="003E0719" w:rsidP="00FF49A0">
      <w:pPr>
        <w:spacing w:after="0" w:line="240" w:lineRule="auto"/>
        <w:jc w:val="both"/>
        <w:rPr>
          <w:rStyle w:val="a9"/>
          <w:rFonts w:ascii="Times New Roman" w:hAnsi="Times New Roman"/>
          <w:b w:val="0"/>
          <w:bCs w:val="0"/>
          <w:sz w:val="24"/>
          <w:szCs w:val="24"/>
        </w:rPr>
      </w:pPr>
      <w:r w:rsidRPr="00FF49A0">
        <w:rPr>
          <w:rStyle w:val="a9"/>
          <w:color w:val="0D1216"/>
          <w:sz w:val="24"/>
          <w:szCs w:val="24"/>
        </w:rPr>
        <w:t> </w:t>
      </w:r>
      <w:r w:rsidR="00FF49A0" w:rsidRPr="00FF49A0">
        <w:rPr>
          <w:rStyle w:val="a9"/>
          <w:b w:val="0"/>
          <w:color w:val="0D1216"/>
          <w:sz w:val="24"/>
          <w:szCs w:val="24"/>
        </w:rPr>
        <w:t>4.7.</w:t>
      </w:r>
      <w:r w:rsidR="00FF49A0" w:rsidRPr="00FF49A0">
        <w:rPr>
          <w:rStyle w:val="a9"/>
          <w:color w:val="0D1216"/>
          <w:sz w:val="24"/>
          <w:szCs w:val="24"/>
        </w:rPr>
        <w:t xml:space="preserve"> </w:t>
      </w:r>
      <w:r w:rsidR="009E0539" w:rsidRPr="00FF49A0">
        <w:rPr>
          <w:rFonts w:ascii="Times New Roman" w:hAnsi="Times New Roman"/>
          <w:sz w:val="24"/>
          <w:szCs w:val="24"/>
        </w:rPr>
        <w:t>Любое нарушение требований, изложенных выше, является дисциплинарным проступком и влечет применение соответствующих мер ответственности, включая увольнение работн</w:t>
      </w:r>
      <w:r w:rsidR="00FF49A0" w:rsidRPr="00FF49A0">
        <w:rPr>
          <w:rFonts w:ascii="Times New Roman" w:hAnsi="Times New Roman"/>
          <w:sz w:val="24"/>
          <w:szCs w:val="24"/>
        </w:rPr>
        <w:t>ика. Работник так</w:t>
      </w:r>
      <w:r w:rsidR="009E0539" w:rsidRPr="00FF49A0">
        <w:rPr>
          <w:rFonts w:ascii="Times New Roman" w:hAnsi="Times New Roman"/>
          <w:sz w:val="24"/>
          <w:szCs w:val="24"/>
        </w:rPr>
        <w:t>же обязан полностью возместить убытки, возникшие в результате совершенного им правонарушения.</w:t>
      </w:r>
    </w:p>
    <w:p w:rsidR="003E0719" w:rsidRPr="00FF49A0" w:rsidRDefault="003E0719" w:rsidP="003E0719">
      <w:pPr>
        <w:pStyle w:val="a7"/>
        <w:spacing w:after="0"/>
        <w:jc w:val="center"/>
        <w:rPr>
          <w:rStyle w:val="a9"/>
          <w:color w:val="0D1216"/>
        </w:rPr>
      </w:pPr>
      <w:r w:rsidRPr="00FF49A0">
        <w:rPr>
          <w:rStyle w:val="a9"/>
          <w:color w:val="0D1216"/>
        </w:rPr>
        <w:t>5. Недопущение конфликта интересов</w:t>
      </w:r>
    </w:p>
    <w:p w:rsidR="003E0719" w:rsidRPr="00FF49A0" w:rsidRDefault="003E0719" w:rsidP="003E0719">
      <w:pPr>
        <w:pStyle w:val="a7"/>
        <w:spacing w:after="0"/>
        <w:jc w:val="both"/>
      </w:pPr>
      <w:r w:rsidRPr="00FF49A0">
        <w:rPr>
          <w:rStyle w:val="a9"/>
          <w:color w:val="0D1216"/>
        </w:rPr>
        <w:t> </w:t>
      </w:r>
    </w:p>
    <w:p w:rsidR="003E0719" w:rsidRPr="00FF49A0" w:rsidRDefault="003E0719" w:rsidP="003E0719">
      <w:pPr>
        <w:pStyle w:val="a7"/>
        <w:spacing w:after="0"/>
        <w:jc w:val="both"/>
        <w:rPr>
          <w:color w:val="0D1216"/>
        </w:rPr>
      </w:pPr>
      <w:r w:rsidRPr="00FF49A0">
        <w:rPr>
          <w:color w:val="0D1216"/>
        </w:rPr>
        <w:t xml:space="preserve">5.1. Развитие потенциала </w:t>
      </w:r>
      <w:r w:rsidR="000E0AD8" w:rsidRPr="00FF49A0">
        <w:rPr>
          <w:color w:val="0D1216"/>
        </w:rPr>
        <w:t>работников</w:t>
      </w:r>
      <w:r w:rsidRPr="00FF49A0">
        <w:rPr>
          <w:color w:val="0D1216"/>
        </w:rPr>
        <w:t xml:space="preserve"> является ключевой задачей руково</w:t>
      </w:r>
      <w:r w:rsidR="000E0AD8" w:rsidRPr="00FF49A0">
        <w:rPr>
          <w:color w:val="0D1216"/>
        </w:rPr>
        <w:t>дителя</w:t>
      </w:r>
      <w:r w:rsidRPr="00FF49A0">
        <w:rPr>
          <w:color w:val="0D1216"/>
        </w:rPr>
        <w:t xml:space="preserve">. В свою очередь ключевой задачей работников является сознательное следование интересам общества. В </w:t>
      </w:r>
      <w:r w:rsidR="000E0AD8" w:rsidRPr="00FF49A0">
        <w:rPr>
          <w:color w:val="0D1216"/>
        </w:rPr>
        <w:t>ДОУ не</w:t>
      </w:r>
      <w:r w:rsidRPr="00FF49A0">
        <w:rPr>
          <w:color w:val="0D1216"/>
        </w:rPr>
        <w:t>желательны конфликты интересов – положения, в котором личные интересы работника противоречили бы интересам общества.</w:t>
      </w:r>
    </w:p>
    <w:p w:rsidR="003E0719" w:rsidRPr="00FF49A0" w:rsidRDefault="003E0719" w:rsidP="003E0719">
      <w:pPr>
        <w:pStyle w:val="a7"/>
        <w:spacing w:after="0"/>
        <w:jc w:val="both"/>
        <w:rPr>
          <w:color w:val="0D1216"/>
        </w:rPr>
      </w:pPr>
      <w:r w:rsidRPr="00FF49A0">
        <w:rPr>
          <w:color w:val="0D1216"/>
        </w:rPr>
        <w:t>5.2. Во избежание ко</w:t>
      </w:r>
      <w:r w:rsidR="000E0AD8" w:rsidRPr="00FF49A0">
        <w:rPr>
          <w:color w:val="0D1216"/>
        </w:rPr>
        <w:t>нфликта интересов</w:t>
      </w:r>
      <w:r w:rsidRPr="00FF49A0">
        <w:rPr>
          <w:color w:val="0D1216"/>
        </w:rPr>
        <w:t xml:space="preserve"> работники </w:t>
      </w:r>
      <w:r w:rsidR="000E0AD8" w:rsidRPr="00FF49A0">
        <w:rPr>
          <w:color w:val="0D1216"/>
        </w:rPr>
        <w:t>ДОУ</w:t>
      </w:r>
      <w:r w:rsidRPr="00FF49A0">
        <w:rPr>
          <w:color w:val="0D1216"/>
        </w:rPr>
        <w:t xml:space="preserve"> должны выполнять следующие требования:</w:t>
      </w:r>
    </w:p>
    <w:p w:rsidR="003E0719" w:rsidRPr="00FF49A0" w:rsidRDefault="003E0719" w:rsidP="003E0719">
      <w:pPr>
        <w:pStyle w:val="a7"/>
        <w:spacing w:after="0"/>
        <w:jc w:val="both"/>
        <w:rPr>
          <w:color w:val="0D1216"/>
        </w:rPr>
      </w:pPr>
      <w:r w:rsidRPr="00FF49A0">
        <w:rPr>
          <w:color w:val="0D1216"/>
        </w:rPr>
        <w:t>5.2.1. Работник обязан уведомить руководителя о выполнении им работы по совместительству или осуществлении иной оплачиваемой деятельности; выполнение работы (осуществление деятельности) может быть запрещено, в случае</w:t>
      </w:r>
      <w:r w:rsidR="000E0AD8" w:rsidRPr="00FF49A0">
        <w:rPr>
          <w:color w:val="0D1216"/>
        </w:rPr>
        <w:t>,</w:t>
      </w:r>
      <w:r w:rsidRPr="00FF49A0">
        <w:rPr>
          <w:color w:val="0D1216"/>
        </w:rPr>
        <w:t xml:space="preserve"> если такая дополнительная занятость не позволяет работнику надлежащим образом исполнять свои обязанности в </w:t>
      </w:r>
      <w:r w:rsidR="000E0AD8" w:rsidRPr="00FF49A0">
        <w:rPr>
          <w:color w:val="0D1216"/>
        </w:rPr>
        <w:t>ДОУ</w:t>
      </w:r>
      <w:r w:rsidRPr="00FF49A0">
        <w:rPr>
          <w:color w:val="0D1216"/>
        </w:rPr>
        <w:t>;</w:t>
      </w:r>
    </w:p>
    <w:p w:rsidR="003E0719" w:rsidRPr="00FF49A0" w:rsidRDefault="003E0719" w:rsidP="003E0719">
      <w:pPr>
        <w:pStyle w:val="a7"/>
        <w:spacing w:after="0"/>
        <w:jc w:val="both"/>
        <w:rPr>
          <w:rStyle w:val="a9"/>
        </w:rPr>
      </w:pPr>
      <w:r w:rsidRPr="00FF49A0">
        <w:rPr>
          <w:color w:val="0D1216"/>
        </w:rPr>
        <w:t xml:space="preserve">5.2.2. Работник вправе использовать имущество </w:t>
      </w:r>
      <w:r w:rsidR="000E0AD8" w:rsidRPr="00FF49A0">
        <w:rPr>
          <w:color w:val="0D1216"/>
        </w:rPr>
        <w:t>ДОУ</w:t>
      </w:r>
      <w:r w:rsidRPr="00FF49A0">
        <w:rPr>
          <w:color w:val="0D1216"/>
        </w:rPr>
        <w:t xml:space="preserve"> (в том числе оборудование) исключительно в целях, связанных с выполнением своей трудовой функции.</w:t>
      </w:r>
    </w:p>
    <w:p w:rsidR="003E0719" w:rsidRPr="00FF49A0" w:rsidRDefault="003E0719" w:rsidP="003E0719">
      <w:pPr>
        <w:pStyle w:val="a7"/>
        <w:spacing w:after="0"/>
        <w:jc w:val="both"/>
        <w:rPr>
          <w:rStyle w:val="a9"/>
          <w:color w:val="0D1216"/>
        </w:rPr>
      </w:pPr>
      <w:r w:rsidRPr="00FF49A0">
        <w:rPr>
          <w:rStyle w:val="a9"/>
          <w:color w:val="0D1216"/>
        </w:rPr>
        <w:t> </w:t>
      </w:r>
    </w:p>
    <w:p w:rsidR="003E0719" w:rsidRPr="00FF49A0" w:rsidRDefault="003E0719" w:rsidP="003E0719">
      <w:pPr>
        <w:pStyle w:val="a7"/>
        <w:spacing w:after="0"/>
        <w:jc w:val="center"/>
      </w:pPr>
      <w:r w:rsidRPr="00FF49A0">
        <w:rPr>
          <w:rStyle w:val="a9"/>
          <w:color w:val="0D1216"/>
        </w:rPr>
        <w:t>6. Конфиденциальность</w:t>
      </w:r>
    </w:p>
    <w:p w:rsidR="003E0719" w:rsidRPr="00FF49A0" w:rsidRDefault="003E0719" w:rsidP="003E0719">
      <w:pPr>
        <w:pStyle w:val="a7"/>
        <w:spacing w:after="0"/>
        <w:jc w:val="both"/>
        <w:rPr>
          <w:color w:val="0D1216"/>
        </w:rPr>
      </w:pPr>
      <w:r w:rsidRPr="00FF49A0">
        <w:rPr>
          <w:color w:val="0D1216"/>
        </w:rPr>
        <w:t> </w:t>
      </w:r>
    </w:p>
    <w:p w:rsidR="003E0719" w:rsidRPr="00FF49A0" w:rsidRDefault="003E0719" w:rsidP="003E0719">
      <w:pPr>
        <w:pStyle w:val="a7"/>
        <w:spacing w:after="0"/>
        <w:jc w:val="both"/>
        <w:rPr>
          <w:color w:val="0D1216"/>
        </w:rPr>
      </w:pPr>
      <w:r w:rsidRPr="00FF49A0">
        <w:rPr>
          <w:color w:val="0D1216"/>
        </w:rPr>
        <w:t xml:space="preserve">6.1. Работникам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самим </w:t>
      </w:r>
      <w:r w:rsidR="000E0AD8" w:rsidRPr="00FF49A0">
        <w:rPr>
          <w:color w:val="0D1216"/>
        </w:rPr>
        <w:t>ДОУ</w:t>
      </w:r>
      <w:r w:rsidRPr="00FF49A0">
        <w:rPr>
          <w:color w:val="0D1216"/>
        </w:rPr>
        <w:t>.</w:t>
      </w:r>
    </w:p>
    <w:p w:rsidR="003E0719" w:rsidRPr="00FF49A0" w:rsidRDefault="003E0719" w:rsidP="00FF49A0">
      <w:pPr>
        <w:pStyle w:val="a7"/>
        <w:spacing w:after="0"/>
        <w:jc w:val="both"/>
      </w:pPr>
      <w:r w:rsidRPr="00FF49A0">
        <w:rPr>
          <w:color w:val="0D1216"/>
        </w:rPr>
        <w:t xml:space="preserve">6.2. Передача информации внутри </w:t>
      </w:r>
      <w:r w:rsidR="000E0AD8" w:rsidRPr="00FF49A0">
        <w:rPr>
          <w:color w:val="0D1216"/>
        </w:rPr>
        <w:t>ДОУ</w:t>
      </w:r>
      <w:r w:rsidRPr="00FF49A0">
        <w:rPr>
          <w:color w:val="0D1216"/>
        </w:rPr>
        <w:t xml:space="preserve"> осуществляется в соответствии с процедурами, установленными внутренними документами.</w:t>
      </w:r>
    </w:p>
    <w:p w:rsidR="000E0AD8" w:rsidRPr="00FF49A0" w:rsidRDefault="000E0AD8" w:rsidP="000E0AD8">
      <w:pPr>
        <w:pStyle w:val="a7"/>
        <w:spacing w:after="0"/>
        <w:jc w:val="center"/>
        <w:rPr>
          <w:rStyle w:val="a9"/>
          <w:color w:val="0D1216"/>
        </w:rPr>
      </w:pPr>
      <w:r w:rsidRPr="00FF49A0">
        <w:rPr>
          <w:rStyle w:val="a9"/>
          <w:color w:val="0D1216"/>
        </w:rPr>
        <w:t>7. Заключение</w:t>
      </w:r>
    </w:p>
    <w:p w:rsidR="003E0719" w:rsidRPr="00FF49A0" w:rsidRDefault="000E0AD8" w:rsidP="00FF49A0">
      <w:pPr>
        <w:pStyle w:val="a7"/>
        <w:spacing w:after="0"/>
        <w:jc w:val="both"/>
        <w:rPr>
          <w:b/>
        </w:rPr>
      </w:pPr>
      <w:r w:rsidRPr="00FF49A0">
        <w:rPr>
          <w:rStyle w:val="a9"/>
          <w:b w:val="0"/>
          <w:color w:val="0D1216"/>
        </w:rPr>
        <w:t>7.1. Настоящие стандарты и процедуры вступают в силу с момента издания приказа заведующего и действуют до внесения изменений или замены новыми</w:t>
      </w:r>
    </w:p>
    <w:sectPr w:rsidR="003E0719" w:rsidRPr="00FF49A0" w:rsidSect="00FF49A0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712E"/>
    <w:multiLevelType w:val="multilevel"/>
    <w:tmpl w:val="6DDCE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F617A6"/>
    <w:multiLevelType w:val="multilevel"/>
    <w:tmpl w:val="E8D01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C13C60"/>
    <w:multiLevelType w:val="multilevel"/>
    <w:tmpl w:val="DF50AA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E65077"/>
    <w:multiLevelType w:val="multilevel"/>
    <w:tmpl w:val="7AEAE4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D05812"/>
    <w:multiLevelType w:val="multilevel"/>
    <w:tmpl w:val="FD36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475474"/>
    <w:multiLevelType w:val="multilevel"/>
    <w:tmpl w:val="6B68EB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0E40A7"/>
    <w:multiLevelType w:val="multilevel"/>
    <w:tmpl w:val="F15CE5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A530D6"/>
    <w:multiLevelType w:val="multilevel"/>
    <w:tmpl w:val="8584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E33552"/>
    <w:multiLevelType w:val="multilevel"/>
    <w:tmpl w:val="79C4C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944896"/>
    <w:multiLevelType w:val="multilevel"/>
    <w:tmpl w:val="B8F65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F0226C"/>
    <w:multiLevelType w:val="multilevel"/>
    <w:tmpl w:val="9190C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5E3040"/>
    <w:multiLevelType w:val="multilevel"/>
    <w:tmpl w:val="90185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C41BE0"/>
    <w:multiLevelType w:val="multilevel"/>
    <w:tmpl w:val="158AA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AD43D4"/>
    <w:multiLevelType w:val="multilevel"/>
    <w:tmpl w:val="C520F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F81607"/>
    <w:multiLevelType w:val="multilevel"/>
    <w:tmpl w:val="F2C6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2C1086"/>
    <w:multiLevelType w:val="multilevel"/>
    <w:tmpl w:val="107CC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5933DF"/>
    <w:multiLevelType w:val="multilevel"/>
    <w:tmpl w:val="553C4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1323E8"/>
    <w:multiLevelType w:val="multilevel"/>
    <w:tmpl w:val="66B8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5"/>
  </w:num>
  <w:num w:numId="3">
    <w:abstractNumId w:val="16"/>
  </w:num>
  <w:num w:numId="4">
    <w:abstractNumId w:val="13"/>
  </w:num>
  <w:num w:numId="5">
    <w:abstractNumId w:val="10"/>
  </w:num>
  <w:num w:numId="6">
    <w:abstractNumId w:val="6"/>
  </w:num>
  <w:num w:numId="7">
    <w:abstractNumId w:val="2"/>
  </w:num>
  <w:num w:numId="8">
    <w:abstractNumId w:val="7"/>
  </w:num>
  <w:num w:numId="9">
    <w:abstractNumId w:val="12"/>
  </w:num>
  <w:num w:numId="10">
    <w:abstractNumId w:val="3"/>
  </w:num>
  <w:num w:numId="11">
    <w:abstractNumId w:val="4"/>
  </w:num>
  <w:num w:numId="12">
    <w:abstractNumId w:val="14"/>
  </w:num>
  <w:num w:numId="13">
    <w:abstractNumId w:val="17"/>
  </w:num>
  <w:num w:numId="14">
    <w:abstractNumId w:val="9"/>
  </w:num>
  <w:num w:numId="15">
    <w:abstractNumId w:val="1"/>
  </w:num>
  <w:num w:numId="16">
    <w:abstractNumId w:val="0"/>
  </w:num>
  <w:num w:numId="17">
    <w:abstractNumId w:val="8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DC30E7"/>
    <w:rsid w:val="00045A40"/>
    <w:rsid w:val="00077DA4"/>
    <w:rsid w:val="0009359C"/>
    <w:rsid w:val="000C3198"/>
    <w:rsid w:val="000E0AD8"/>
    <w:rsid w:val="001201B4"/>
    <w:rsid w:val="00142D21"/>
    <w:rsid w:val="0016603A"/>
    <w:rsid w:val="001842DE"/>
    <w:rsid w:val="001A14F6"/>
    <w:rsid w:val="002514AE"/>
    <w:rsid w:val="00314714"/>
    <w:rsid w:val="003E0719"/>
    <w:rsid w:val="004640A8"/>
    <w:rsid w:val="00492110"/>
    <w:rsid w:val="004C47E6"/>
    <w:rsid w:val="004F3623"/>
    <w:rsid w:val="00523FE5"/>
    <w:rsid w:val="00527540"/>
    <w:rsid w:val="005862EB"/>
    <w:rsid w:val="00592F53"/>
    <w:rsid w:val="005E5F26"/>
    <w:rsid w:val="00611A2B"/>
    <w:rsid w:val="00692A1C"/>
    <w:rsid w:val="007B5AE5"/>
    <w:rsid w:val="009B143C"/>
    <w:rsid w:val="009D55B4"/>
    <w:rsid w:val="009E0539"/>
    <w:rsid w:val="00A224A6"/>
    <w:rsid w:val="00AD6D2F"/>
    <w:rsid w:val="00B840BC"/>
    <w:rsid w:val="00C73896"/>
    <w:rsid w:val="00C853BC"/>
    <w:rsid w:val="00CA2201"/>
    <w:rsid w:val="00CB74DC"/>
    <w:rsid w:val="00CE2DF5"/>
    <w:rsid w:val="00D246D9"/>
    <w:rsid w:val="00DC30E7"/>
    <w:rsid w:val="00DC5BA8"/>
    <w:rsid w:val="00DE1D9F"/>
    <w:rsid w:val="00E93B2E"/>
    <w:rsid w:val="00F74339"/>
    <w:rsid w:val="00F75E56"/>
    <w:rsid w:val="00FA3854"/>
    <w:rsid w:val="00FE7D43"/>
    <w:rsid w:val="00FF4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30E7"/>
    <w:pPr>
      <w:spacing w:after="0" w:line="240" w:lineRule="auto"/>
    </w:pPr>
  </w:style>
  <w:style w:type="table" w:styleId="a4">
    <w:name w:val="Table Grid"/>
    <w:basedOn w:val="a1"/>
    <w:uiPriority w:val="59"/>
    <w:rsid w:val="00CA22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C85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semiHidden/>
    <w:unhideWhenUsed/>
    <w:rsid w:val="003E0719"/>
    <w:rPr>
      <w:color w:val="000080"/>
      <w:u w:val="single"/>
    </w:rPr>
  </w:style>
  <w:style w:type="paragraph" w:styleId="a7">
    <w:name w:val="Body Text"/>
    <w:basedOn w:val="a"/>
    <w:link w:val="a8"/>
    <w:unhideWhenUsed/>
    <w:rsid w:val="003E071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8">
    <w:name w:val="Основной текст Знак"/>
    <w:basedOn w:val="a0"/>
    <w:link w:val="a7"/>
    <w:rsid w:val="003E0719"/>
    <w:rPr>
      <w:rFonts w:ascii="Times New Roman" w:eastAsia="Andale Sans UI" w:hAnsi="Times New Roman" w:cs="Times New Roman"/>
      <w:kern w:val="2"/>
      <w:sz w:val="24"/>
      <w:szCs w:val="24"/>
    </w:rPr>
  </w:style>
  <w:style w:type="character" w:styleId="a9">
    <w:name w:val="Strong"/>
    <w:basedOn w:val="a0"/>
    <w:qFormat/>
    <w:rsid w:val="003E071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B1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14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0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chool-kuban.ru/zdorov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B457D-E1C4-4A90-9D4B-351DD9923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2016-12-06T01:59:00Z</cp:lastPrinted>
  <dcterms:created xsi:type="dcterms:W3CDTF">2016-12-06T02:01:00Z</dcterms:created>
  <dcterms:modified xsi:type="dcterms:W3CDTF">2017-12-22T02:39:00Z</dcterms:modified>
</cp:coreProperties>
</file>