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BB" w:rsidRPr="00A301BB" w:rsidRDefault="00A301BB" w:rsidP="005C02E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301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B862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B862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Хоринский</w:t>
      </w:r>
      <w:proofErr w:type="spellEnd"/>
      <w:r w:rsidR="00B862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</w:t>
      </w:r>
      <w:r w:rsidRPr="00A301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</w:t>
      </w:r>
      <w:r w:rsidR="00B862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 Тополёк</w:t>
      </w:r>
      <w:r w:rsidRPr="00A301B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A301BB" w:rsidRDefault="00A301BB" w:rsidP="005C02E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301BB" w:rsidRDefault="00A301BB" w:rsidP="005C02E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301BB" w:rsidRDefault="00A301BB" w:rsidP="005C02E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301BB" w:rsidRDefault="00A301BB" w:rsidP="005C02E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301BB" w:rsidRPr="00A301BB" w:rsidRDefault="00A301BB" w:rsidP="005C02E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         </w:t>
      </w:r>
      <w:r w:rsidRPr="00A301BB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 Консультация для педагогов</w:t>
      </w:r>
    </w:p>
    <w:p w:rsidR="005E0C61" w:rsidRPr="00A301BB" w:rsidRDefault="005C02EE" w:rsidP="005C02E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5C02E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Использование инновацион</w:t>
      </w:r>
      <w:r w:rsidRPr="00A301B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ных технологий при формировании у детей дошкольного возраста </w:t>
      </w:r>
      <w:r w:rsidRPr="005C02EE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безопасного поведения на доро</w:t>
      </w:r>
      <w:r w:rsidRPr="00A301B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гах. </w:t>
      </w: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  <w:r>
        <w:rPr>
          <w:rStyle w:val="normaltextrun"/>
          <w:rFonts w:ascii="Arial" w:hAnsi="Arial" w:cs="Arial"/>
          <w:i/>
          <w:iCs/>
          <w:color w:val="000000"/>
        </w:rPr>
        <w:t xml:space="preserve">Выполнила </w:t>
      </w: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  <w:r>
        <w:rPr>
          <w:rStyle w:val="normaltextrun"/>
          <w:rFonts w:ascii="Arial" w:hAnsi="Arial" w:cs="Arial"/>
          <w:i/>
          <w:iCs/>
          <w:color w:val="000000"/>
        </w:rPr>
        <w:t xml:space="preserve">Воспитатель: </w:t>
      </w:r>
      <w:r w:rsidR="00B862E8">
        <w:rPr>
          <w:rStyle w:val="normaltextrun"/>
          <w:rFonts w:ascii="Arial" w:hAnsi="Arial" w:cs="Arial"/>
          <w:i/>
          <w:iCs/>
          <w:color w:val="000000"/>
        </w:rPr>
        <w:t>Мартынова И.Н.</w:t>
      </w: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Pr="00B862E8" w:rsidRDefault="00A301BB" w:rsidP="00A301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  <w:r w:rsidRPr="00B862E8">
        <w:rPr>
          <w:rStyle w:val="normaltextrun"/>
          <w:rFonts w:ascii="Arial" w:hAnsi="Arial" w:cs="Arial"/>
          <w:i/>
          <w:iCs/>
          <w:color w:val="000000"/>
        </w:rPr>
        <w:t xml:space="preserve">                           </w:t>
      </w:r>
      <w:r w:rsidR="00B862E8">
        <w:rPr>
          <w:rStyle w:val="normaltextrun"/>
          <w:rFonts w:ascii="Arial" w:hAnsi="Arial" w:cs="Arial"/>
          <w:i/>
          <w:iCs/>
          <w:color w:val="000000"/>
        </w:rPr>
        <w:t xml:space="preserve">                               с. </w:t>
      </w:r>
      <w:proofErr w:type="spellStart"/>
      <w:r w:rsidR="00B862E8">
        <w:rPr>
          <w:rStyle w:val="normaltextrun"/>
          <w:rFonts w:ascii="Arial" w:hAnsi="Arial" w:cs="Arial"/>
          <w:i/>
          <w:iCs/>
          <w:color w:val="000000"/>
        </w:rPr>
        <w:t>Хоринск</w:t>
      </w:r>
      <w:proofErr w:type="spellEnd"/>
    </w:p>
    <w:p w:rsidR="00A301BB" w:rsidRPr="00B862E8" w:rsidRDefault="00A301BB" w:rsidP="00A301BB">
      <w:pPr>
        <w:pStyle w:val="paragraph"/>
        <w:spacing w:before="0" w:beforeAutospacing="0" w:after="0" w:afterAutospacing="0"/>
        <w:ind w:firstLine="480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  <w:r w:rsidRPr="00B862E8">
        <w:rPr>
          <w:rStyle w:val="normaltextrun"/>
          <w:rFonts w:ascii="Arial" w:hAnsi="Arial" w:cs="Arial"/>
          <w:i/>
          <w:iCs/>
          <w:color w:val="000000"/>
        </w:rPr>
        <w:t xml:space="preserve">                          </w:t>
      </w:r>
      <w:r w:rsidR="0068340A">
        <w:rPr>
          <w:rStyle w:val="normaltextrun"/>
          <w:rFonts w:ascii="Arial" w:hAnsi="Arial" w:cs="Arial"/>
          <w:i/>
          <w:iCs/>
          <w:color w:val="000000"/>
        </w:rPr>
        <w:t xml:space="preserve">                           2024</w:t>
      </w:r>
      <w:bookmarkStart w:id="0" w:name="_GoBack"/>
      <w:bookmarkEnd w:id="0"/>
      <w:r w:rsidR="00B862E8" w:rsidRPr="00B862E8">
        <w:rPr>
          <w:rStyle w:val="normaltextrun"/>
          <w:rFonts w:ascii="Arial" w:hAnsi="Arial" w:cs="Arial"/>
          <w:i/>
          <w:iCs/>
          <w:color w:val="000000"/>
        </w:rPr>
        <w:t xml:space="preserve"> г</w:t>
      </w: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A301BB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Style w:val="normaltextrun"/>
          <w:rFonts w:ascii="Arial" w:hAnsi="Arial" w:cs="Arial"/>
          <w:i/>
          <w:iCs/>
          <w:color w:val="000000"/>
        </w:rPr>
      </w:pPr>
    </w:p>
    <w:p w:rsidR="005E0C61" w:rsidRDefault="00A301BB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В</w:t>
      </w:r>
      <w:r w:rsidR="005E0C61">
        <w:rPr>
          <w:rStyle w:val="normaltextrun"/>
          <w:rFonts w:ascii="Arial" w:hAnsi="Arial" w:cs="Arial"/>
          <w:i/>
          <w:iCs/>
          <w:color w:val="000000"/>
        </w:rPr>
        <w:t>стал малыш на ноги – он уже пешеход.</w:t>
      </w:r>
      <w:r w:rsidR="005E0C61">
        <w:rPr>
          <w:rStyle w:val="eop"/>
          <w:rFonts w:ascii="Arial" w:hAnsi="Arial" w:cs="Arial"/>
          <w:color w:val="000000"/>
        </w:rPr>
        <w:t> </w:t>
      </w:r>
    </w:p>
    <w:p w:rsidR="005E0C61" w:rsidRDefault="005E0C61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Сел ребенок на велосипед – он уже водитель.</w:t>
      </w:r>
      <w:r>
        <w:rPr>
          <w:rStyle w:val="eop"/>
          <w:rFonts w:ascii="Arial" w:hAnsi="Arial" w:cs="Arial"/>
          <w:color w:val="000000"/>
        </w:rPr>
        <w:t> </w:t>
      </w:r>
    </w:p>
    <w:p w:rsidR="005E0C61" w:rsidRDefault="005E0C61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Поехал в автобусе – он уже пассажир.</w:t>
      </w:r>
      <w:r>
        <w:rPr>
          <w:rStyle w:val="eop"/>
          <w:rFonts w:ascii="Arial" w:hAnsi="Arial" w:cs="Arial"/>
          <w:color w:val="000000"/>
        </w:rPr>
        <w:t> </w:t>
      </w:r>
    </w:p>
    <w:p w:rsidR="005E0C61" w:rsidRDefault="005E0C61" w:rsidP="005E0C61">
      <w:pPr>
        <w:pStyle w:val="paragraph"/>
        <w:spacing w:before="0" w:beforeAutospacing="0" w:after="0" w:afterAutospacing="0"/>
        <w:ind w:firstLine="48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И везде его подстерегает опасность</w:t>
      </w:r>
      <w:r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</w:rPr>
        <w:t> </w:t>
      </w:r>
    </w:p>
    <w:p w:rsidR="005C02EE" w:rsidRPr="005C02EE" w:rsidRDefault="005E0C61" w:rsidP="000E2F41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i/>
          <w:iCs/>
          <w:color w:val="333333"/>
          <w:shd w:val="clear" w:color="auto" w:fill="FFFFFF"/>
        </w:rPr>
        <w:t>В.В.Гюго</w:t>
      </w:r>
      <w:proofErr w:type="spellEnd"/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дорожно-транспортного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травматизма на данный момент одна из самых актуальных, поэтому основная задача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учреждений – организовать профилактическую работу так, чтобы знания, полученные в детском саду, стали прочными и могли быть с успехом применены будущими школьниками. У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отсутствует та защитная психологическая реакция на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дорожную обстановку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свойственна взрослым. Их жажда знаний, желание открывать что-то новое часто ставит ребёнка перед реальными опасностями, в частности и на улице. Известно, что привычки, закреплённые в детстве, остаются на всю жизнь и усвоенные в этом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впоследствии становятся нормой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их соблюдение - потребностью человека.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до сих пор остается актуальным поиск эффективных стратегий и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основ культуры безопасности по правилам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в век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информационных технологий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социализации и индивидуализации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своей педагогической деятельности педагоги могут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следующие инновационные технологии формирования безопасного поведения детей на дороге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Игровую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проблемного обучения;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проектной деятельности;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теории решения изобретательских задач;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 - коммуникативные технологии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сберегающие технологии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совокупность психолого-педагогических установок, определяющих специальный набор и компоновку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методов, способов, приемов обучения, воспитательных средств; она есть организационно-методический инструментарий педагогического процесса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(Лихачев Борис Тимофеевич)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2EE" w:rsidRPr="005C02EE" w:rsidRDefault="000E2F41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5C02EE"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 </w:t>
      </w:r>
      <w:r w:rsidR="005C02EE"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="005C02EE"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Каждая деятельность – новый шаг в познание. А познание это происходит через практическую творческую деятельность ребёнка. Деятельность </w:t>
      </w:r>
      <w:r w:rsidR="00D70375">
        <w:rPr>
          <w:rStyle w:val="normaltextrun"/>
        </w:rPr>
        <w:t>детей я</w:t>
      </w:r>
      <w:r>
        <w:rPr>
          <w:rStyle w:val="normaltextrun"/>
        </w:rPr>
        <w:t xml:space="preserve"> направляю на </w:t>
      </w:r>
      <w:r w:rsidR="00D70375">
        <w:rPr>
          <w:rStyle w:val="normaltextrun"/>
        </w:rPr>
        <w:t>развитие творческих</w:t>
      </w:r>
      <w:r>
        <w:rPr>
          <w:rStyle w:val="normaltextrun"/>
        </w:rPr>
        <w:t xml:space="preserve"> </w:t>
      </w:r>
      <w:r w:rsidR="00D70375">
        <w:rPr>
          <w:rStyle w:val="normaltextrun"/>
        </w:rPr>
        <w:t>способностей в</w:t>
      </w:r>
      <w:r>
        <w:rPr>
          <w:rStyle w:val="normaltextrun"/>
        </w:rPr>
        <w:t xml:space="preserve"> рисовании, аппликации, лепке, художественном конструировании. В творческих работах дети отражали знания и представления о ПДД, делились опытом с окружающими, тем самым пробуждая эмоциональную заинтересованность в познании ПДД. В процессе практической деятельности дети общались, делились впечатлениями, учились работать в коллективе.</w:t>
      </w:r>
      <w:r>
        <w:rPr>
          <w:rStyle w:val="eop"/>
        </w:rPr>
        <w:t> </w:t>
      </w:r>
    </w:p>
    <w:p w:rsidR="005E0C61" w:rsidRPr="00D70375" w:rsidRDefault="005E0C61" w:rsidP="005E0C6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D70375">
        <w:rPr>
          <w:rStyle w:val="normaltextrun"/>
        </w:rPr>
        <w:lastRenderedPageBreak/>
        <w:t>Последовательную работу по обучению детей правилам безопасного поведения на дороге я осуществляла совместно с родителями. Использовала консультации</w:t>
      </w:r>
      <w:r w:rsidRPr="00D70375">
        <w:rPr>
          <w:rStyle w:val="normaltextrun"/>
          <w:b/>
          <w:bCs/>
          <w:sz w:val="28"/>
          <w:szCs w:val="28"/>
        </w:rPr>
        <w:t>, </w:t>
      </w:r>
      <w:r w:rsidR="00D70375" w:rsidRPr="00D70375">
        <w:rPr>
          <w:rStyle w:val="normaltextrun"/>
        </w:rPr>
        <w:t>беседы</w:t>
      </w:r>
      <w:r w:rsidR="00D70375" w:rsidRPr="00D70375">
        <w:rPr>
          <w:rStyle w:val="normaltextrun"/>
          <w:b/>
          <w:bCs/>
          <w:sz w:val="28"/>
          <w:szCs w:val="28"/>
        </w:rPr>
        <w:t>, </w:t>
      </w:r>
      <w:r w:rsidR="00B43A60">
        <w:rPr>
          <w:rStyle w:val="normaltextrun"/>
          <w:bCs/>
          <w:sz w:val="28"/>
          <w:szCs w:val="28"/>
        </w:rPr>
        <w:t>папки</w:t>
      </w:r>
      <w:r w:rsidRPr="00D70375">
        <w:rPr>
          <w:rStyle w:val="normaltextrun"/>
        </w:rPr>
        <w:t>-передвижки.</w:t>
      </w:r>
      <w:r w:rsidRPr="00D70375"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   Эффективна и такая форма сотрудничества, как получение родителями рекомендаций по обучению детей основам безопасного поведения на дороге. В результате опроса родителей выяснилось: больше всего они затрудняются в том, как обучать детей безопасному поведению на дороге и каким должно быть содержание этого обучения. Так в уголке для родителей появилась новая рубрика, куда были помещены рекомендации о различных приемах и методах формирования у детей специальных навыков и знаний правил дорожного движения. Чтобы работа была более эффективной, я осуществляю целенаправленное взаимодействие и стараюсь сделать их своими помощниками в ликвидации дорожной безграмотности у детей. Моё общение строится на основе диалога, открытости, искренности, отказе от критики и оценки </w:t>
      </w:r>
      <w:proofErr w:type="spellStart"/>
      <w:r>
        <w:rPr>
          <w:rStyle w:val="normaltextrun"/>
        </w:rPr>
        <w:t>партнѐра</w:t>
      </w:r>
      <w:proofErr w:type="spellEnd"/>
      <w:r>
        <w:rPr>
          <w:rStyle w:val="normaltextrun"/>
        </w:rPr>
        <w:t xml:space="preserve"> по общению. Единые требования мои и родителей обеспечивают у детей образование прочных навыков безопасного поведения на улице.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своей работе с родителями я использую с целью выявления интересов, потребностей, запросов родителей, уровня их педагогической грамотности по данному направлению</w:t>
      </w:r>
      <w:r>
        <w:rPr>
          <w:rStyle w:val="normaltextrun"/>
          <w:i/>
          <w:iCs/>
        </w:rPr>
        <w:t>: </w:t>
      </w:r>
      <w:r>
        <w:rPr>
          <w:rStyle w:val="normaltextrun"/>
        </w:rPr>
        <w:t>анкетирование, проведение опросов, родительские собрания, круглые столы, консультации, беседы с инспекторами ГИБДД.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своих сообщениях рассказываю им о причинах и условиях возникновения ДТП с участием дошкольников, о возрастных и психофизиологических особенностях поведения их на улице, обращаю внимание родителей на то, что дошкольников на улице необходимо всегда держать за руку. Вопросы, поднятые на собраниях, служат предметом обсуждения на консультациях, в индивидуальных беседах, которые позволяют мне установить тесный контакт с семьей, дифференцированно подойти к каждому ребенку, учитывая его интересы, особенности. Предлагаю им прочитать специально разработанные памятки.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Во время бесед, консультаций, анкетирования выясняют, насколько хорошо сами родители ориентируются в вопросах воспитания правил культуры поведения на дорогах. </w:t>
      </w:r>
      <w:r>
        <w:rPr>
          <w:rStyle w:val="normaltextrun"/>
          <w:i/>
          <w:iCs/>
        </w:rPr>
        <w:t>Примерный перечень консультаций и бесед: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«О значении обучения детей дошкольного возраста правилам дорожного движения».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«Как научить ребенка безопасному поведению на улице?»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«Пример родителей – один из основных факторов успешного воспитания у детей навыков безопасного поведения на улице».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«Что нужно знать детям и родителям о ПДД».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 групповых собраниях с участием сотрудников ГИБДД знакомлю родителей с программными требованиями по обучению детей правилам дорожного движения. Подчеркиваю моральную ответственность, которая лежит на взрослых. Основной упор уделяю тому, чтобы родители сами подавали пример детям в безоговорочном подчинении требованиям дорожной дисциплины, т.к. нарушать правила поведения дошкольники учатся, прежде всего, у взрослых.</w:t>
      </w:r>
      <w:r>
        <w:rPr>
          <w:rStyle w:val="eop"/>
        </w:rPr>
        <w:t> </w:t>
      </w:r>
    </w:p>
    <w:p w:rsidR="005E0C61" w:rsidRDefault="005E0C61" w:rsidP="005E0C6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Технология игрового обучения опирается на принцип активности ребенка, характеризуется высоким уровнем мотивации и определяется естественной потребностью дошкольника. Моя роль заключается в создании и организации предметно - пространственной среды. Игровая технология в обучении призвана сочетать элементы игры и учения. При обучении детей правилам дорожной безопасности широко можно использовать самые разнообразные игры:</w:t>
      </w:r>
      <w:r>
        <w:rPr>
          <w:rStyle w:val="eop"/>
          <w:color w:val="000000"/>
        </w:rPr>
        <w:t> </w:t>
      </w:r>
    </w:p>
    <w:p w:rsidR="005E0C61" w:rsidRDefault="005E0C61" w:rsidP="005E0C6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  <w:color w:val="000000"/>
        </w:rPr>
        <w:t>Сюжетно-ролевые игры</w:t>
      </w:r>
      <w:r>
        <w:rPr>
          <w:rStyle w:val="normaltextrun"/>
          <w:color w:val="000000"/>
        </w:rPr>
        <w:t>. Дети разыгрывают проблемные ситуации («Авария на дороге», «Дорожно-транспортное происшествие», «Пешеходы и водители», «Пассажиры автобуса – пешеходы - водители», «Регулируемый перекрёсток» и др.). Дети  придумывают сюжет, распределяют роли (вызов скорой, ГАИ, интервью журналиста, опрос  инспектором, диктор телевидения ведёт передачу, сообщает о происшествии,  даёт советы дорожной безопасности).</w:t>
      </w:r>
      <w:r>
        <w:rPr>
          <w:rStyle w:val="eop"/>
          <w:color w:val="000000"/>
        </w:rPr>
        <w:t> </w:t>
      </w:r>
    </w:p>
    <w:p w:rsidR="005E0C61" w:rsidRDefault="005E0C61" w:rsidP="005E0C6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  <w:color w:val="000000"/>
        </w:rPr>
        <w:lastRenderedPageBreak/>
        <w:t>Настольно-печатные</w:t>
      </w:r>
      <w:r>
        <w:rPr>
          <w:rStyle w:val="normaltextrun"/>
          <w:color w:val="000000"/>
        </w:rPr>
        <w:t> </w:t>
      </w:r>
      <w:r>
        <w:rPr>
          <w:rStyle w:val="normaltextrun"/>
          <w:b/>
          <w:bCs/>
          <w:color w:val="000000"/>
        </w:rPr>
        <w:t>игры. </w:t>
      </w:r>
      <w:r>
        <w:rPr>
          <w:rStyle w:val="normaltextrun"/>
          <w:color w:val="000000"/>
        </w:rPr>
        <w:t>У всех в группе есть макет улицы или города. С этим макетом дети работают постоянно: расставляют дорожные знаки, моделируют дорожные ситуации и сами их разрешают.  Выполняют разные задания:  помоги пешеходу перейти перекрёсток, найди нарушителей, ведут фигурки пешеходов по безопасному маршруту и т.д.</w:t>
      </w:r>
      <w:r>
        <w:rPr>
          <w:rStyle w:val="eop"/>
          <w:color w:val="000000"/>
        </w:rPr>
        <w:t> </w:t>
      </w:r>
    </w:p>
    <w:p w:rsidR="005E0C61" w:rsidRDefault="005E0C61" w:rsidP="005E0C6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  <w:color w:val="000000"/>
        </w:rPr>
        <w:t>Дидактические игры</w:t>
      </w:r>
      <w:r>
        <w:rPr>
          <w:rStyle w:val="normaltextrun"/>
          <w:color w:val="000000"/>
        </w:rPr>
        <w:t> – одно из действенных средств воспитания ума.  Игры с готовыми правилами используются как средство развития познавательной активности детей. Особое место отводится играм: «Подумай, выбери, объясни» «Дорожное лото», «Дорожный узелок» (пособие, в него дети собирают дорожные знаки, которые хотят взять с собой) «Сигналы светофора», «Собери дорожный знак», «Распредели знаки по группам и др.</w:t>
      </w:r>
      <w:r>
        <w:rPr>
          <w:rStyle w:val="eop"/>
          <w:color w:val="000000"/>
        </w:rPr>
        <w:t> </w:t>
      </w:r>
    </w:p>
    <w:p w:rsidR="005E0C61" w:rsidRDefault="005E0C61" w:rsidP="005E0C6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  <w:color w:val="000000"/>
        </w:rPr>
        <w:t>Интеллектуально-познавательные игры</w:t>
      </w:r>
      <w:r>
        <w:rPr>
          <w:rStyle w:val="normaltextrun"/>
          <w:color w:val="000000"/>
        </w:rPr>
        <w:t>. Подбор игр объединяется одним сюжетом, тематикой (игры-путешествия, приключения, занимательные викторины др.), в которых дети упражняются в выполнении различных заданий. Эта группа игр развивает интеллектуальные качества личности, свойства ума, позволяет приобрести знания. Дети сопереживают друг другу, проявляется чувство гордости, товарищества.</w:t>
      </w:r>
      <w:r>
        <w:rPr>
          <w:rStyle w:val="eop"/>
          <w:color w:val="000000"/>
        </w:rPr>
        <w:t> </w:t>
      </w:r>
    </w:p>
    <w:p w:rsidR="005E0C61" w:rsidRDefault="005E0C61" w:rsidP="005E0C6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b/>
          <w:bCs/>
          <w:color w:val="000000"/>
        </w:rPr>
        <w:t>В играх драматизациях и театрализованных играх</w:t>
      </w:r>
      <w:r>
        <w:rPr>
          <w:rStyle w:val="normaltextrun"/>
          <w:color w:val="000000"/>
        </w:rPr>
        <w:t>, дети учатся общаться, слушать, запоминать, логически мыслить, разыгрывать небольшие сценки, дорожные ситуации.</w:t>
      </w:r>
      <w:r>
        <w:rPr>
          <w:rStyle w:val="eop"/>
          <w:color w:val="000000"/>
        </w:rPr>
        <w:t> </w:t>
      </w:r>
    </w:p>
    <w:p w:rsidR="00D70375" w:rsidRDefault="00D70375" w:rsidP="000E2F4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E0C61" w:rsidRPr="000E2F41" w:rsidRDefault="005E0C61" w:rsidP="000E2F4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Технология проблемного обучения помогает понять, насколько опасна данная ситуация и какие безопасные действия необходимо для этого предпринять. Основа проблемного обучения – вопросы и задания, которые предлагаю детям. Например: ставим перед детьми задачу на развитие логического мышления. Показывая картинку: дети выбегают на дорогу за мячом. Дети должны ответить, правильно они поступают или нет и почему. Можно показать иллюстрацию, где ребёнок не предвидит опасность и съезжает с горки на санках. Дети, рассматривая картинку, должны объяснить, в чём опасность такого поведения. В своей работе чаще всего использую такие проблемные ситуации: «Для чего нужны правила дорожного движения?», «Что там за порогом дома?», «Как переходить улицу?», «На остановке общественного транспорта» и т.д.</w:t>
      </w:r>
      <w:r>
        <w:rPr>
          <w:rStyle w:val="eop"/>
        </w:rPr>
        <w:t> </w:t>
      </w:r>
    </w:p>
    <w:p w:rsidR="005C02EE" w:rsidRPr="005C02EE" w:rsidRDefault="005C02EE" w:rsidP="000E2F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проблемного обучения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понять, насколько опасна данная ситуация и какие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 необходимо для этого предпринять. Основа проблемного обучения – вопросы и задания, которые предлагаем детям. В своей работе чаще всего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используем проблемные ситуации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нужны правила </w:t>
      </w:r>
      <w:r w:rsidRPr="005C0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там за порогом дома?»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переходить улицу?»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остановке общественного транспорта»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создании и решении проблемных ситуаций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используем 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следующие методические приемы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подводим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противоречию и предлагаю им самим найти способ его разрешения;</w:t>
      </w:r>
    </w:p>
    <w:p w:rsidR="005C02EE" w:rsidRPr="005C02EE" w:rsidRDefault="005C02EE" w:rsidP="005C02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предлагаем разные точки зрения на один и тот же вопрос;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побуждаем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делать сравнения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обобщения, выводы из ситуации, сопоставлять факты.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проектной деятельности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проектной деятельности происходит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ребёнка.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своей педагогической деятельности воспитатель может реализовать следующие проекты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на площадку ПДД»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знаю правила </w:t>
      </w:r>
      <w:r w:rsidRPr="005C0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дорожного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движения и с тобою поделюсь»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проекты можно включить игры, проблемные ситуации, где дети старшего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поделятся с ребятами младшими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дошкольниками своими 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знаниями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опытом, умениями ориентироваться возле проезжей части.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Информационно-коммуникационная технология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работы по профилактике детского </w:t>
      </w:r>
      <w:proofErr w:type="spellStart"/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транспортного травматизма необходимо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информационно – коммуникативные технологии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позволяют организовать детскую деятельность более интересной и динамичной, помогают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«погрузить»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в предмет изучения, создать иллюзию соприсутствия. В своей деятельности педагоги могут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мультимедийные презентации, обучающие мультфильмы, видеоролики.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Презентации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 w:rsidRPr="005C0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 транспорта»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«Знай правила движения»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«Пешеходные переходы»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друг - светофор»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мультфильмы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«Уроки тетушки Совы»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«Советы мудрого ворона»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«Академия </w:t>
      </w:r>
      <w:proofErr w:type="spellStart"/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светофорчика</w:t>
      </w:r>
      <w:proofErr w:type="spellEnd"/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видеороликов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 w:rsidRPr="005C0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«Учим </w:t>
      </w:r>
      <w:r w:rsidRPr="005C0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 и правила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«ТРИЗ»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(теория решения изобретательских задач)</w:t>
      </w:r>
    </w:p>
    <w:p w:rsidR="00B43A60" w:rsidRDefault="005C02EE" w:rsidP="00B43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позволяет использовать нетрадиционные формы работы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ставят ребенка в позицию думающего человека. Данная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таких качеств как мышление, гибкость, подвижность, системность, стремления к новизне, речи и творческому воображению. С помощью метода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«мозговой штурм»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сами по ходу обсуждения корректируют высказанные идеи и анализируют их. В процессе обсуждения педагог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 следующие вопросы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43A60" w:rsidRDefault="005C02EE" w:rsidP="00B43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произойдет, если сл</w:t>
      </w:r>
      <w:r w:rsidR="00B43A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омается на перекрёстке светофор</w:t>
      </w:r>
    </w:p>
    <w:p w:rsidR="005C02EE" w:rsidRPr="005C02EE" w:rsidRDefault="005C02EE" w:rsidP="00B43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помогает человеку транспорт?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будет, если исчезнут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бывает, когда люди не соблюдают правила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C02EE" w:rsidRPr="005C02EE" w:rsidRDefault="005C02EE" w:rsidP="00B43A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</w:p>
    <w:p w:rsidR="00B43A60" w:rsidRDefault="005C02EE" w:rsidP="00B43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обучении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правилам дорожного движения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помогают </w:t>
      </w:r>
      <w:proofErr w:type="spellStart"/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способствуют физическому развитию и укреплению </w:t>
      </w:r>
      <w:r w:rsidRPr="005C02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путем многократных упражнений отрабатываем действия с поворотами головы при переходе проезжей части.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Играем в подвижные игры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«Трамвай»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«Автомобили»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 </w:t>
      </w:r>
      <w:r w:rsidRPr="005C02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дорожным знакам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«Воробушки и автомобиль»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«Ловкий пешеход»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«Пешеходы и </w:t>
      </w:r>
      <w:proofErr w:type="spellStart"/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транспорт»</w:t>
      </w:r>
      <w:proofErr w:type="gram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гры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-соревнования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«Водители, на старт»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«Чья машина»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жезл»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C02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Эти игры способствуют закреплению представлений о ситуациях, которые могут 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произойти на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также воспитывают умение самостоятельно пользоваться полученными знаниями в повседневной жизни; развивают ловкость, смекалку, моторику, ориентировку в пространстве.</w:t>
      </w:r>
    </w:p>
    <w:p w:rsidR="000E2F41" w:rsidRPr="00B43A60" w:rsidRDefault="005C02EE" w:rsidP="00B43A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3A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</w:t>
      </w:r>
      <w:r w:rsidR="00B43A60" w:rsidRPr="00B43A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43A60" w:rsidRDefault="005C02EE" w:rsidP="00B43A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воспитанию дисциплинированного пешехода имеет </w:t>
      </w:r>
      <w:proofErr w:type="gram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обеспечение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детей на дороге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остается приоритетной проблемой общества. Активное сотрудничество с семьей способствует расширить представления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выработать у них твердые навыки правил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и культурного поведения на дорогах города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общественном транспорте.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Свидетельством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этого являются целевые программы принятые как на федеральном, так и на региональном уровне.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высокотехнологичных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приёмов обучения делает образовательный процесс интересным и результативным. Педагогические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инновации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совершенствуют образовательную деятельность при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у дошкольников знаний правил дорожного движения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02EE" w:rsidRPr="00B43A60" w:rsidRDefault="005C02EE" w:rsidP="00B43A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3A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Литература.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Авдеева Н. Н.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</w:t>
      </w:r>
      <w:proofErr w:type="gram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особие/ Н.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Авдеева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Издательство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СПб</w:t>
      </w:r>
      <w:proofErr w:type="gram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Детство-Пресс, 2011.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Баряева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Б. Азбука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программа и методические рекомендации.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ОБЖ/ Л.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Баряева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Издательство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М.: Дрофа, 2008.</w:t>
      </w:r>
    </w:p>
    <w:p w:rsidR="005C02EE" w:rsidRP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Вдовиченко Л. А. Ребёнок на улице. Цикл занятий для старших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обучению правилам </w:t>
      </w:r>
      <w:r w:rsidRPr="005C02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 Л. А. Вдовиченко.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Издательство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СПб</w:t>
      </w:r>
      <w:proofErr w:type="gram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Детство-Пресс, 2009.</w:t>
      </w:r>
    </w:p>
    <w:p w:rsidR="000D5107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Лих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ачев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Б.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Педагогика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Курс лекций</w:t>
      </w:r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учеб. пособие для студентов педагог, учеб. Л65 заведений и слушателей ИПК и ФПК/ Б. Т. Лихачев. — 4-е изд.,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перераб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доп. — М.: </w:t>
      </w:r>
      <w:proofErr w:type="spell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Юрайт</w:t>
      </w:r>
      <w:proofErr w:type="spell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-М,</w:t>
      </w:r>
      <w:proofErr w:type="gramStart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—б</w:t>
      </w:r>
      <w:proofErr w:type="gramEnd"/>
      <w:r w:rsidRPr="005C02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07с.</w:t>
      </w:r>
    </w:p>
    <w:p w:rsidR="005C02EE" w:rsidRDefault="005C02EE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Интернет ресурсы.</w:t>
      </w:r>
    </w:p>
    <w:p w:rsidR="000E2F41" w:rsidRPr="000E2F41" w:rsidRDefault="000E2F41" w:rsidP="005C02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F4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6.Ознакомление дошкольников с правилами дорожного движения: Для работы с детьми 3-7 лет / Т.Ф. </w:t>
      </w:r>
      <w:proofErr w:type="spellStart"/>
      <w:r w:rsidRPr="000E2F41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Саулина</w:t>
      </w:r>
      <w:proofErr w:type="spellEnd"/>
      <w:r w:rsidRPr="000E2F41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Мозаика-Синтез, 2011. – 70 с.</w:t>
      </w:r>
      <w:r w:rsidRPr="000E2F41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 Б. </w:t>
      </w:r>
      <w:proofErr w:type="spellStart"/>
      <w:r w:rsidRPr="000E2F41">
        <w:rPr>
          <w:rStyle w:val="spellingerror"/>
          <w:rFonts w:ascii="Times New Roman" w:hAnsi="Times New Roman" w:cs="Times New Roman"/>
          <w:color w:val="000000"/>
          <w:sz w:val="28"/>
          <w:szCs w:val="28"/>
        </w:rPr>
        <w:t>Баряева</w:t>
      </w:r>
      <w:proofErr w:type="spellEnd"/>
      <w:r w:rsidRPr="000E2F41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 Издательство: М.: Дрофа, 2008</w:t>
      </w:r>
    </w:p>
    <w:sectPr w:rsidR="000E2F41" w:rsidRPr="000E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2624"/>
    <w:multiLevelType w:val="multilevel"/>
    <w:tmpl w:val="B5F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EE"/>
    <w:rsid w:val="000D5107"/>
    <w:rsid w:val="000E2F41"/>
    <w:rsid w:val="005C02EE"/>
    <w:rsid w:val="005E0C61"/>
    <w:rsid w:val="0068340A"/>
    <w:rsid w:val="00A301BB"/>
    <w:rsid w:val="00B43A60"/>
    <w:rsid w:val="00B862E8"/>
    <w:rsid w:val="00D7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0C61"/>
  </w:style>
  <w:style w:type="character" w:customStyle="1" w:styleId="eop">
    <w:name w:val="eop"/>
    <w:basedOn w:val="a0"/>
    <w:rsid w:val="005E0C61"/>
  </w:style>
  <w:style w:type="character" w:customStyle="1" w:styleId="spellingerror">
    <w:name w:val="spellingerror"/>
    <w:basedOn w:val="a0"/>
    <w:rsid w:val="000E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E0C61"/>
  </w:style>
  <w:style w:type="character" w:customStyle="1" w:styleId="eop">
    <w:name w:val="eop"/>
    <w:basedOn w:val="a0"/>
    <w:rsid w:val="005E0C61"/>
  </w:style>
  <w:style w:type="character" w:customStyle="1" w:styleId="spellingerror">
    <w:name w:val="spellingerror"/>
    <w:basedOn w:val="a0"/>
    <w:rsid w:val="000E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sergey.sergeenkov@outlook.com</dc:creator>
  <cp:keywords/>
  <dc:description/>
  <cp:lastModifiedBy>123</cp:lastModifiedBy>
  <cp:revision>5</cp:revision>
  <dcterms:created xsi:type="dcterms:W3CDTF">2021-01-05T12:05:00Z</dcterms:created>
  <dcterms:modified xsi:type="dcterms:W3CDTF">2024-05-28T15:07:00Z</dcterms:modified>
</cp:coreProperties>
</file>